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space="0" w:color="020305"/>
          <w:left w:val="single" w:sz="0" w:space="0" w:color="020305"/>
          <w:bottom w:val="single" w:sz="0" w:space="0" w:color="020305"/>
          <w:right w:val="single" w:sz="0" w:space="0" w:color="020305"/>
          <w:insideH w:val="single" w:sz="0" w:space="0" w:color="020305"/>
          <w:insideV w:val="single" w:sz="0" w:space="0" w:color="020305"/>
        </w:tblBorders>
      </w:tblPr>
      <w:tblGrid>
        <w:gridCol w:w="10166"/>
      </w:tblGrid>
      <w:tr>
        <w:tc>
          <w:tcPr>
            <w:tcW w:type="dxa" w:w="10166"/>
            <w:shd w:fill="020305"/>
            <w:tcMar>
              <w:top w:w="80" w:type="dxa"/>
              <w:start w:w="150" w:type="dxa"/>
              <w:bottom w:w="80" w:type="dxa"/>
              <w:end w:w="15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337560" cy="133502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zkallai-lockup-web-202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7560" cy="13350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0" w:space="0" w:color="B88919"/>
          <w:left w:val="single" w:sz="10" w:space="0" w:color="B88919"/>
          <w:bottom w:val="single" w:sz="10" w:space="0" w:color="B88919"/>
          <w:right w:val="single" w:sz="10" w:space="0" w:color="B88919"/>
          <w:insideH w:val="single" w:sz="10" w:space="0" w:color="B88919"/>
          <w:insideV w:val="single" w:sz="10" w:space="0" w:color="B88919"/>
        </w:tblBorders>
      </w:tblPr>
      <w:tblGrid>
        <w:gridCol w:w="10166"/>
      </w:tblGrid>
      <w:tr>
        <w:tc>
          <w:tcPr>
            <w:tcW w:type="dxa" w:w="10166"/>
            <w:shd w:fill="FFF6D8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B88919"/>
                <w:sz w:val="16"/>
              </w:rPr>
              <w:t>OWNER BUSINESS DRAFT  •  LEGAL REVIEW PENDING  •  NOT FOR SIGNATURE</w:t>
            </w:r>
          </w:p>
        </w:tc>
      </w:tr>
    </w:tbl>
    <w:p>
      <w:pPr>
        <w:spacing w:after="0"/>
      </w:pPr>
    </w:p>
    <w:p>
      <w:pPr>
        <w:spacing w:before="360" w:after="80"/>
      </w:pPr>
      <w:r>
        <w:rPr>
          <w:rFonts w:ascii="Arial" w:hAnsi="Arial"/>
          <w:b/>
          <w:color w:val="176FD1"/>
          <w:sz w:val="18"/>
        </w:rPr>
        <w:t>EZKALL AI CUSTOMER AGREEMENT PACK</w:t>
      </w:r>
    </w:p>
    <w:p>
      <w:pPr>
        <w:pStyle w:val="Title"/>
        <w:jc w:val="left"/>
        <w:keepNext/>
        <w:keepLines/>
      </w:pPr>
      <w:r>
        <w:t>Service Activation Schedule</w:t>
      </w:r>
    </w:p>
    <w:p>
      <w:pPr>
        <w:spacing w:after="200"/>
      </w:pPr>
      <w:r>
        <w:rPr>
          <w:rFonts w:ascii="Arial" w:hAnsi="Arial"/>
          <w:color w:val="242A33"/>
          <w:sz w:val="25"/>
        </w:rPr>
        <w:t>The exact approved configuration, evidence, owners, gates, and rollback path for a customer launch.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2376"/>
        <w:gridCol w:w="7805"/>
      </w:tblGrid>
      <w:tr>
        <w:tc>
          <w:tcPr>
            <w:tcW w:type="dxa" w:w="5083"/>
            <w:shd w:fill="F3F5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  <w:color w:val="667180"/>
                <w:sz w:val="15"/>
              </w:rPr>
              <w:t>DOCUMENT ID</w:t>
            </w:r>
          </w:p>
        </w:tc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color w:val="161A21"/>
                <w:sz w:val="17"/>
              </w:rPr>
              <w:t>EZKALL-ACTIVATION-SCHEDULE-2026.1</w:t>
            </w:r>
          </w:p>
        </w:tc>
      </w:tr>
      <w:tr>
        <w:tc>
          <w:tcPr>
            <w:tcW w:type="dxa" w:w="5083"/>
            <w:shd w:fill="F3F5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  <w:color w:val="667180"/>
                <w:sz w:val="15"/>
              </w:rPr>
              <w:t>REVISION</w:t>
            </w:r>
          </w:p>
        </w:tc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color w:val="161A21"/>
                <w:sz w:val="17"/>
              </w:rPr>
              <w:t>2026.1</w:t>
            </w:r>
          </w:p>
        </w:tc>
      </w:tr>
      <w:tr>
        <w:tc>
          <w:tcPr>
            <w:tcW w:type="dxa" w:w="5083"/>
            <w:shd w:fill="F3F5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  <w:color w:val="667180"/>
                <w:sz w:val="15"/>
              </w:rPr>
              <w:t>REVISION DATE</w:t>
            </w:r>
          </w:p>
        </w:tc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color w:val="161A21"/>
                <w:sz w:val="17"/>
              </w:rPr>
              <w:t>October 14, 2026</w:t>
            </w:r>
          </w:p>
        </w:tc>
      </w:tr>
      <w:tr>
        <w:tc>
          <w:tcPr>
            <w:tcW w:type="dxa" w:w="5083"/>
            <w:shd w:fill="F3F5F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b/>
                <w:color w:val="667180"/>
                <w:sz w:val="15"/>
              </w:rPr>
              <w:t>SERVICE PROVIDER</w:t>
            </w:r>
          </w:p>
        </w:tc>
        <w:tc>
          <w:tcPr>
            <w:tcW w:type="dxa" w:w="5083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color w:val="161A21"/>
                <w:sz w:val="17"/>
              </w:rPr>
              <w:t>EZ2 Fund Solutions LLC, operating the EZKall AI service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FD4F4"/>
          <w:left w:val="single" w:sz="6" w:space="0" w:color="BFD4F4"/>
          <w:bottom w:val="single" w:sz="6" w:space="0" w:color="BFD4F4"/>
          <w:right w:val="single" w:sz="6" w:space="0" w:color="BFD4F4"/>
          <w:insideH w:val="single" w:sz="6" w:space="0" w:color="BFD4F4"/>
          <w:insideV w:val="single" w:sz="6" w:space="0" w:color="BFD4F4"/>
        </w:tblBorders>
      </w:tblPr>
      <w:tblGrid>
        <w:gridCol w:w="10166"/>
      </w:tblGrid>
      <w:tr>
        <w:tc>
          <w:tcPr>
            <w:tcW w:type="dxa" w:w="10166"/>
            <w:shd w:fill="EEF5FF"/>
            <w:tcMar>
              <w:top w:w="150" w:type="dxa"/>
              <w:start w:w="175" w:type="dxa"/>
              <w:bottom w:w="150" w:type="dxa"/>
              <w:end w:w="175" w:type="dxa"/>
            </w:tcMar>
          </w:tcPr>
          <w:p>
            <w:r>
              <w:rPr>
                <w:color w:val="0D3E86"/>
                <w:sz w:val="17"/>
              </w:rPr>
              <w:t>Review boundary. This editable document records EZKall AI's current owner-approved business terms and operational controls. It has not completed qualified legal review and must not be signed, sent as a final agreement, or used to activate service until its status is changed in a separately approved release.</w:t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>1  Customer and activation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3096"/>
        <w:gridCol w:w="7085"/>
      </w:tblGrid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Customer legal name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legal name]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Public business name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[Customer-facing brand]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Order Form reference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[EZKall Order Form ID and effective date]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Tenant / organization ID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[System-generated identifier]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Activation record ID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[System-generated or governed decision ID]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Operational owner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[Name, title, email, telephone]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Independent backup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[Name, title, email, telephone]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Current state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☐ Draft   ☐ Held   ☐ Pilot   ☐ Active   ☐ Suspended   ☐ Retired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Activation window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[Date, time, time zone, maximum duration]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2  Business profile and service boundary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3096"/>
        <w:gridCol w:w="7085"/>
      </w:tblGrid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Industry / service type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[Enter business type]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Service locations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[Locations, regions, or national boundary]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Primary time zone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[Example: America/Phoenix]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Operating hours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[24/7/365 or exact schedule]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After-hours behavior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[Record intake / alert operator / closed message / other]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Emergency statement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911 or emergency-language requirement]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Sensitive-data boundary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prohibited-data categories and redirect behavior]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Supported languages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[English / Spanish / other accepted languages]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  <w:pageBreakBefore/>
      </w:pPr>
      <w:r>
        <w:t>3  Channel and number configuration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1656"/>
        <w:gridCol w:w="2232"/>
        <w:gridCol w:w="4248"/>
        <w:gridCol w:w="2045"/>
      </w:tblGrid>
      <w:tr>
        <w:trPr>
          <w:tblHeader w:val="true"/>
          <w:cantSplit w:val="true"/>
        </w:trPr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Channel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Number / address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Ownership / purpose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State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Inbound voice</w:t>
            </w:r>
          </w:p>
        </w:tc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[E.164 number]</w:t>
            </w:r>
          </w:p>
        </w:tc>
        <w:tc>
          <w:tcPr>
            <w:tcW w:type="dxa" w:w="424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[Customer-owned / Provider-managed / forwarded / ported]</w:t>
            </w:r>
          </w:p>
        </w:tc>
        <w:tc>
          <w:tcPr>
            <w:tcW w:type="dxa" w:w="2045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</w:tr>
      <w:tr>
        <w:trPr>
          <w:cantSplit w:val="true"/>
        </w:trPr>
        <w:tc>
          <w:tcPr>
            <w:tcW w:type="dxa" w:w="165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Inbound SMS</w:t>
            </w:r>
          </w:p>
        </w:tc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[E.164 number]</w:t>
            </w:r>
          </w:p>
        </w:tc>
        <w:tc>
          <w:tcPr>
            <w:tcW w:type="dxa" w:w="424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[Registered use case and sender]</w:t>
            </w:r>
          </w:p>
        </w:tc>
        <w:tc>
          <w:tcPr>
            <w:tcW w:type="dxa" w:w="2045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Published customer care</w:t>
            </w:r>
          </w:p>
        </w:tc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[Public number]</w:t>
            </w:r>
          </w:p>
        </w:tc>
        <w:tc>
          <w:tcPr>
            <w:tcW w:type="dxa" w:w="424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[Live assistance or published support]</w:t>
            </w:r>
          </w:p>
        </w:tc>
        <w:tc>
          <w:tcPr>
            <w:tcW w:type="dxa" w:w="2045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Active]</w:t>
            </w:r>
          </w:p>
        </w:tc>
      </w:tr>
      <w:tr>
        <w:trPr>
          <w:cantSplit w:val="true"/>
        </w:trPr>
        <w:tc>
          <w:tcPr>
            <w:tcW w:type="dxa" w:w="165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Operator alert sender</w:t>
            </w:r>
          </w:p>
        </w:tc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[Sender or Messaging Service]</w:t>
            </w:r>
          </w:p>
        </w:tc>
        <w:tc>
          <w:tcPr>
            <w:tcW w:type="dxa" w:w="424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[PII-free internal alerts]</w:t>
            </w:r>
          </w:p>
        </w:tc>
        <w:tc>
          <w:tcPr>
            <w:tcW w:type="dxa" w:w="2045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Active]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Customer email</w:t>
            </w:r>
          </w:p>
        </w:tc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[Approved sending identity]</w:t>
            </w:r>
          </w:p>
        </w:tc>
        <w:tc>
          <w:tcPr>
            <w:tcW w:type="dxa" w:w="424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[Transactional purpose only]</w:t>
            </w:r>
          </w:p>
        </w:tc>
        <w:tc>
          <w:tcPr>
            <w:tcW w:type="dxa" w:w="2045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Active]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3096"/>
        <w:gridCol w:w="7085"/>
      </w:tblGrid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Voice webhook / route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[Approved function or route name; no credentials]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Messaging webhook / route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[Approved function or route name; no credentials]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Status callback route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[Approved minimized callback route]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Provider account owner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[Legal account owner and authorized operator]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Registration evidence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[Toll-free verification / A2P / other applicable record]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4  Routing and escalation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2376"/>
        <w:gridCol w:w="2880"/>
        <w:gridCol w:w="2232"/>
        <w:gridCol w:w="2693"/>
      </w:tblGrid>
      <w:tr>
        <w:trPr>
          <w:tblHeader w:val="true"/>
          <w:cantSplit w:val="true"/>
        </w:trPr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Selection / trigger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Destination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Primary owner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Fallback</w:t>
            </w:r>
          </w:p>
        </w:tc>
      </w:tr>
      <w:tr>
        <w:trPr>
          <w:cantSplit w:val="true"/>
        </w:trPr>
        <w:tc>
          <w:tcPr>
            <w:tcW w:type="dxa" w:w="237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1 — [Division / service]</w:t>
            </w:r>
          </w:p>
        </w:tc>
        <w:tc>
          <w:tcPr>
            <w:tcW w:type="dxa" w:w="288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[Queue or workflow]</w:t>
            </w:r>
          </w:p>
        </w:tc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[Name / role]</w:t>
            </w:r>
          </w:p>
        </w:tc>
        <w:tc>
          <w:tcPr>
            <w:tcW w:type="dxa" w:w="2693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[Safe message / alternate queue]</w:t>
            </w:r>
          </w:p>
        </w:tc>
      </w:tr>
      <w:tr>
        <w:trPr>
          <w:cantSplit w:val="true"/>
        </w:trPr>
        <w:tc>
          <w:tcPr>
            <w:tcW w:type="dxa" w:w="237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2 — [Division / service]</w:t>
            </w:r>
          </w:p>
        </w:tc>
        <w:tc>
          <w:tcPr>
            <w:tcW w:type="dxa" w:w="288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[Queue or workflow]</w:t>
            </w:r>
          </w:p>
        </w:tc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[Name / role]</w:t>
            </w:r>
          </w:p>
        </w:tc>
        <w:tc>
          <w:tcPr>
            <w:tcW w:type="dxa" w:w="2693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[Safe message / alternate queue]</w:t>
            </w:r>
          </w:p>
        </w:tc>
      </w:tr>
      <w:tr>
        <w:trPr>
          <w:cantSplit w:val="true"/>
        </w:trPr>
        <w:tc>
          <w:tcPr>
            <w:tcW w:type="dxa" w:w="237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3 — [Division / service]</w:t>
            </w:r>
          </w:p>
        </w:tc>
        <w:tc>
          <w:tcPr>
            <w:tcW w:type="dxa" w:w="288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[Queue or workflow]</w:t>
            </w:r>
          </w:p>
        </w:tc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[Name / role]</w:t>
            </w:r>
          </w:p>
        </w:tc>
        <w:tc>
          <w:tcPr>
            <w:tcW w:type="dxa" w:w="2693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[Safe message / alternate queue]</w:t>
            </w:r>
          </w:p>
        </w:tc>
      </w:tr>
      <w:tr>
        <w:trPr>
          <w:cantSplit w:val="true"/>
        </w:trPr>
        <w:tc>
          <w:tcPr>
            <w:tcW w:type="dxa" w:w="237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0 — General help</w:t>
            </w:r>
          </w:p>
        </w:tc>
        <w:tc>
          <w:tcPr>
            <w:tcW w:type="dxa" w:w="288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[General queue]</w:t>
            </w:r>
          </w:p>
        </w:tc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[Name / role]</w:t>
            </w:r>
          </w:p>
        </w:tc>
        <w:tc>
          <w:tcPr>
            <w:tcW w:type="dxa" w:w="2693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[Published customer-care number]</w:t>
            </w:r>
          </w:p>
        </w:tc>
      </w:tr>
      <w:tr>
        <w:trPr>
          <w:cantSplit w:val="true"/>
        </w:trPr>
        <w:tc>
          <w:tcPr>
            <w:tcW w:type="dxa" w:w="237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No valid entry</w:t>
            </w:r>
          </w:p>
        </w:tc>
        <w:tc>
          <w:tcPr>
            <w:tcW w:type="dxa" w:w="288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[Safe hang-up / retry limit]</w:t>
            </w:r>
          </w:p>
        </w:tc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[System]</w:t>
            </w:r>
          </w:p>
        </w:tc>
        <w:tc>
          <w:tcPr>
            <w:tcW w:type="dxa" w:w="2693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[Published assistance path]</w:t>
            </w:r>
          </w:p>
        </w:tc>
      </w:tr>
      <w:tr>
        <w:trPr>
          <w:cantSplit w:val="true"/>
        </w:trPr>
        <w:tc>
          <w:tcPr>
            <w:tcW w:type="dxa" w:w="237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Emergency phrase</w:t>
            </w:r>
          </w:p>
        </w:tc>
        <w:tc>
          <w:tcPr>
            <w:tcW w:type="dxa" w:w="288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[911 safety path]</w:t>
            </w:r>
          </w:p>
        </w:tc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[System]</w:t>
            </w:r>
          </w:p>
        </w:tc>
        <w:tc>
          <w:tcPr>
            <w:tcW w:type="dxa" w:w="2693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[No service intake]</w:t>
            </w:r>
          </w:p>
        </w:tc>
      </w:tr>
      <w:tr>
        <w:trPr>
          <w:cantSplit w:val="true"/>
        </w:trPr>
        <w:tc>
          <w:tcPr>
            <w:tcW w:type="dxa" w:w="237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Human request</w:t>
            </w:r>
          </w:p>
        </w:tc>
        <w:tc>
          <w:tcPr>
            <w:tcW w:type="dxa" w:w="288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[Specialist queue]</w:t>
            </w:r>
          </w:p>
        </w:tc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[Operator]</w:t>
            </w:r>
          </w:p>
        </w:tc>
        <w:tc>
          <w:tcPr>
            <w:tcW w:type="dxa" w:w="2693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[No promise / callback held unless active]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1656"/>
        <w:gridCol w:w="2664"/>
        <w:gridCol w:w="3456"/>
        <w:gridCol w:w="2405"/>
      </w:tblGrid>
      <w:tr>
        <w:trPr>
          <w:tblHeader w:val="true"/>
          <w:cantSplit w:val="true"/>
        </w:trPr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Elapsed time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Recipient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Message boundary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Stop condition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5 minutes</w:t>
            </w:r>
          </w:p>
        </w:tc>
        <w:tc>
          <w:tcPr>
            <w:tcW w:type="dxa" w:w="266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[Primary operator]</w:t>
            </w:r>
          </w:p>
        </w:tc>
        <w:tc>
          <w:tcPr>
            <w:tcW w:type="dxa" w:w="345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PII-free unclaimed-intake alert</w:t>
            </w:r>
          </w:p>
        </w:tc>
        <w:tc>
          <w:tcPr>
            <w:tcW w:type="dxa" w:w="2405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Claimed, closed, held, or removed</w:t>
            </w:r>
          </w:p>
        </w:tc>
      </w:tr>
      <w:tr>
        <w:trPr>
          <w:cantSplit w:val="true"/>
        </w:trPr>
        <w:tc>
          <w:tcPr>
            <w:tcW w:type="dxa" w:w="165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15 minutes</w:t>
            </w:r>
          </w:p>
        </w:tc>
        <w:tc>
          <w:tcPr>
            <w:tcW w:type="dxa" w:w="2664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[Independent backup]</w:t>
            </w:r>
          </w:p>
        </w:tc>
        <w:tc>
          <w:tcPr>
            <w:tcW w:type="dxa" w:w="345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PII-free backup alert</w:t>
            </w:r>
          </w:p>
        </w:tc>
        <w:tc>
          <w:tcPr>
            <w:tcW w:type="dxa" w:w="2405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Claimed, closed, held, or removed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30 minutes</w:t>
            </w:r>
          </w:p>
        </w:tc>
        <w:tc>
          <w:tcPr>
            <w:tcW w:type="dxa" w:w="266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[Primary + backup]</w:t>
            </w:r>
          </w:p>
        </w:tc>
        <w:tc>
          <w:tcPr>
            <w:tcW w:type="dxa" w:w="345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PII-free joint escalation</w:t>
            </w:r>
          </w:p>
        </w:tc>
        <w:tc>
          <w:tcPr>
            <w:tcW w:type="dxa" w:w="2405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Claimed, closed, held, or removed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5  Voice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3096"/>
        <w:gridCol w:w="7085"/>
      </w:tblGrid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AI / assistant nickname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[Customer-approved character nickname]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Opening identification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company, service, automation, and operator disclosure]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Initial pause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[Approved seconds before speech begins]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Voice profile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[Approved voice, pacing, tone, accent, and pronunciation notes]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Intake questions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approved sequence or governed prompt reference]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Knowledge boundary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[Approved sources; unsupported topics must escalate or decline]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Human handoff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[Held / transfer route / callback route / operating hours]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Recording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☐ Held   ☐ Active with approved notice, consent, storage, and retention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Transcription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☐ Held   ☐ Active with approved notice, access, retention, and deletion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Generated AI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☐ Held   ☐ Active within approved prompt, disclosure, eval, and fallback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  <w:pageBreakBefore/>
      </w:pPr>
      <w:r>
        <w:t>6  SMS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3096"/>
        <w:gridCol w:w="7085"/>
      </w:tblGrid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Program / use case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[Customer-care, conversational intake, scheduling, or other approved use]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Opening identification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brand and automated-assistant disclosure]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Menu / first prompt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options with numbered dash format where applicable]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HELP response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approved support response and published customer-care route]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STOP response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opt-out confirmation]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START response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resubscribe confirmation]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Message frequency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[Expected frequency and disclosure]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Consent source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[Website checkbox / inbound initiation / verbal / written / other]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Session timeout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[Duration and safe restart behavior]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Generated AI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☐ Held   ☐ Active within approved prompt, consent, eval, and fallback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7  Data, workspace, and retention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1944"/>
        <w:gridCol w:w="3528"/>
        <w:gridCol w:w="2520"/>
        <w:gridCol w:w="2189"/>
      </w:tblGrid>
      <w:tr>
        <w:trPr>
          <w:tblHeader w:val="true"/>
          <w:cantSplit w:val="true"/>
        </w:trPr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Data class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Permitted content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Retention / redaction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Access</w:t>
            </w:r>
          </w:p>
        </w:tc>
      </w:tr>
      <w:tr>
        <w:trPr>
          <w:cantSplit w:val="true"/>
        </w:trPr>
        <w:tc>
          <w:tcPr>
            <w:tcW w:type="dxa" w:w="194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Alert</w:t>
            </w:r>
          </w:p>
        </w:tc>
        <w:tc>
          <w:tcPr>
            <w:tcW w:type="dxa" w:w="352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Reference only; no customer PII</w:t>
            </w:r>
          </w:p>
        </w:tc>
        <w:tc>
          <w:tcPr>
            <w:tcW w:type="dxa" w:w="252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Operational log policy</w:t>
            </w:r>
          </w:p>
        </w:tc>
        <w:tc>
          <w:tcPr>
            <w:tcW w:type="dxa" w:w="2189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Consented operators</w:t>
            </w:r>
          </w:p>
        </w:tc>
      </w:tr>
      <w:tr>
        <w:trPr>
          <w:cantSplit w:val="true"/>
        </w:trPr>
        <w:tc>
          <w:tcPr>
            <w:tcW w:type="dxa" w:w="1944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Intake queue</w:t>
            </w:r>
          </w:p>
        </w:tc>
        <w:tc>
          <w:tcPr>
            <w:tcW w:type="dxa" w:w="352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Minimized service, city, channel, timestamps</w:t>
            </w:r>
          </w:p>
        </w:tc>
        <w:tc>
          <w:tcPr>
            <w:tcW w:type="dxa" w:w="252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[Approved days / redaction event]</w:t>
            </w:r>
          </w:p>
        </w:tc>
        <w:tc>
          <w:tcPr>
            <w:tcW w:type="dxa" w:w="2189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Authorized organization roles</w:t>
            </w:r>
          </w:p>
        </w:tc>
      </w:tr>
      <w:tr>
        <w:trPr>
          <w:cantSplit w:val="true"/>
        </w:trPr>
        <w:tc>
          <w:tcPr>
            <w:tcW w:type="dxa" w:w="194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Contact reveal</w:t>
            </w:r>
          </w:p>
        </w:tc>
        <w:tc>
          <w:tcPr>
            <w:tcW w:type="dxa" w:w="352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Telephone/email only after authenticated claim</w:t>
            </w:r>
          </w:p>
        </w:tc>
        <w:tc>
          <w:tcPr>
            <w:tcW w:type="dxa" w:w="252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Audited access record</w:t>
            </w:r>
          </w:p>
        </w:tc>
        <w:tc>
          <w:tcPr>
            <w:tcW w:type="dxa" w:w="2189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Authorized claimed operator</w:t>
            </w:r>
          </w:p>
        </w:tc>
      </w:tr>
      <w:tr>
        <w:trPr>
          <w:cantSplit w:val="true"/>
        </w:trPr>
        <w:tc>
          <w:tcPr>
            <w:tcW w:type="dxa" w:w="1944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Conversation session</w:t>
            </w:r>
          </w:p>
        </w:tc>
        <w:tc>
          <w:tcPr>
            <w:tcW w:type="dxa" w:w="352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Temporary state needed for the approved flow</w:t>
            </w:r>
          </w:p>
        </w:tc>
        <w:tc>
          <w:tcPr>
            <w:tcW w:type="dxa" w:w="252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[Timeout / purge window]</w:t>
            </w:r>
          </w:p>
        </w:tc>
        <w:tc>
          <w:tcPr>
            <w:tcW w:type="dxa" w:w="2189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Runtime service only</w:t>
            </w:r>
          </w:p>
        </w:tc>
      </w:tr>
      <w:tr>
        <w:trPr>
          <w:cantSplit w:val="true"/>
        </w:trPr>
        <w:tc>
          <w:tcPr>
            <w:tcW w:type="dxa" w:w="194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Provider receipt</w:t>
            </w:r>
          </w:p>
        </w:tc>
        <w:tc>
          <w:tcPr>
            <w:tcW w:type="dxa" w:w="352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Minimized IDs, status, error codes</w:t>
            </w:r>
          </w:p>
        </w:tc>
        <w:tc>
          <w:tcPr>
            <w:tcW w:type="dxa" w:w="252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[Approved retention]</w:t>
            </w:r>
          </w:p>
        </w:tc>
        <w:tc>
          <w:tcPr>
            <w:tcW w:type="dxa" w:w="2189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Operations / audit roles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3096"/>
        <w:gridCol w:w="7085"/>
      </w:tblGrid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Workspace roles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[Owner / administrator / operator / reviewer / backup]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Invitation owner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[Authorized person who releases the customer invitation]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Contact reveal audit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[Required event, reason, and reviewer]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Export / deletion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[Approved request and verification path]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8  Acceptance evidence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2232"/>
        <w:gridCol w:w="4104"/>
        <w:gridCol w:w="2088"/>
        <w:gridCol w:w="1757"/>
      </w:tblGrid>
      <w:tr>
        <w:trPr>
          <w:tblHeader w:val="true"/>
          <w:cantSplit w:val="true"/>
        </w:trPr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Test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Expected result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Evidence / date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Result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Authorized workspace access</w:t>
            </w:r>
          </w:p>
        </w:tc>
        <w:tc>
          <w:tcPr>
            <w:tcW w:type="dxa" w:w="410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Correct customer scope; no cross-tenant access</w:t>
            </w:r>
          </w:p>
        </w:tc>
        <w:tc>
          <w:tcPr>
            <w:tcW w:type="dxa" w:w="208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Unauthorized access</w:t>
            </w:r>
          </w:p>
        </w:tc>
        <w:tc>
          <w:tcPr>
            <w:tcW w:type="dxa" w:w="4104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Denied; no information disclosed</w:t>
            </w:r>
          </w:p>
        </w:tc>
        <w:tc>
          <w:tcPr>
            <w:tcW w:type="dxa" w:w="208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Voice happy path</w:t>
            </w:r>
          </w:p>
        </w:tc>
        <w:tc>
          <w:tcPr>
            <w:tcW w:type="dxa" w:w="410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Disclosure, intake, queue item, safe close</w:t>
            </w:r>
          </w:p>
        </w:tc>
        <w:tc>
          <w:tcPr>
            <w:tcW w:type="dxa" w:w="208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Voice no-input / invalid</w:t>
            </w:r>
          </w:p>
        </w:tc>
        <w:tc>
          <w:tcPr>
            <w:tcW w:type="dxa" w:w="4104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Bounded retry and safe close</w:t>
            </w:r>
          </w:p>
        </w:tc>
        <w:tc>
          <w:tcPr>
            <w:tcW w:type="dxa" w:w="208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SMS happy path</w:t>
            </w:r>
          </w:p>
        </w:tc>
        <w:tc>
          <w:tcPr>
            <w:tcW w:type="dxa" w:w="410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Consent-aware intake and completion</w:t>
            </w:r>
          </w:p>
        </w:tc>
        <w:tc>
          <w:tcPr>
            <w:tcW w:type="dxa" w:w="208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HELP / STOP / START</w:t>
            </w:r>
          </w:p>
        </w:tc>
        <w:tc>
          <w:tcPr>
            <w:tcW w:type="dxa" w:w="4104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Exact approved deterministic responses</w:t>
            </w:r>
          </w:p>
        </w:tc>
        <w:tc>
          <w:tcPr>
            <w:tcW w:type="dxa" w:w="208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Operator alert</w:t>
            </w:r>
          </w:p>
        </w:tc>
        <w:tc>
          <w:tcPr>
            <w:tcW w:type="dxa" w:w="410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5/15/30-minute routing, PII-free, stops on claim</w:t>
            </w:r>
          </w:p>
        </w:tc>
        <w:tc>
          <w:tcPr>
            <w:tcW w:type="dxa" w:w="208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Claim and contact reveal</w:t>
            </w:r>
          </w:p>
        </w:tc>
        <w:tc>
          <w:tcPr>
            <w:tcW w:type="dxa" w:w="4104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Authenticated, audited, correct contact</w:t>
            </w:r>
          </w:p>
        </w:tc>
        <w:tc>
          <w:tcPr>
            <w:tcW w:type="dxa" w:w="208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Failure callback</w:t>
            </w:r>
          </w:p>
        </w:tc>
        <w:tc>
          <w:tcPr>
            <w:tcW w:type="dxa" w:w="4104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Signed minimized exception; no retry expansion</w:t>
            </w:r>
          </w:p>
        </w:tc>
        <w:tc>
          <w:tcPr>
            <w:tcW w:type="dxa" w:w="2088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  <w:tr>
        <w:trPr>
          <w:cantSplit w:val="true"/>
        </w:trPr>
        <w:tc>
          <w:tcPr>
            <w:tcW w:type="dxa" w:w="223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Rollback</w:t>
            </w:r>
          </w:p>
        </w:tc>
        <w:tc>
          <w:tcPr>
            <w:tcW w:type="dxa" w:w="4104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All affected gates return to Held and remain held</w:t>
            </w:r>
          </w:p>
        </w:tc>
        <w:tc>
          <w:tcPr>
            <w:tcW w:type="dxa" w:w="2088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[Reference]</w:t>
            </w:r>
          </w:p>
        </w:tc>
        <w:tc>
          <w:tcPr>
            <w:tcW w:type="dxa" w:w="1757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☐ Pass ☐ Fail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</w:pPr>
      <w:r>
        <w:t>9  Activation and rollback controls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3096"/>
        <w:gridCol w:w="7085"/>
      </w:tblGrid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Pre-activation commit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release / commit / deployment identifier]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Approved configuration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[Exact environment and provider settings, excluding secret values]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Go / no-go owner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[Named human authority]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Rollback owner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[Named independent operator]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Automatic stop triggers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[First material failure, unauthorized access, wrong route, missing disclosure, unexpected contact, other]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Rollback action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[Return named gates to Held, restore prior release/configuration, verify routes]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Post-activation monitoring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[Owner, duration, signals, incident route]</w:t>
            </w:r>
          </w:p>
        </w:tc>
      </w:tr>
      <w:tr>
        <w:trPr>
          <w:cantSplit w:val="true"/>
        </w:trPr>
        <w:tc>
          <w:tcPr>
            <w:tcW w:type="dxa" w:w="3096"/>
            <w:shd w:fill="F3F5F7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b/>
                <w:color w:val="242A33"/>
                <w:sz w:val="16"/>
              </w:rPr>
              <w:t>Evidence location</w:t>
            </w:r>
          </w:p>
        </w:tc>
        <w:tc>
          <w:tcPr>
            <w:tcW w:type="dxa" w:w="7085"/>
            <w:tcMar>
              <w:top w:w="125" w:type="dxa"/>
              <w:start w:w="145" w:type="dxa"/>
              <w:bottom w:w="125" w:type="dxa"/>
              <w:end w:w="145" w:type="dxa"/>
            </w:tcMar>
            <w:vAlign w:val="center"/>
          </w:tcPr>
          <w:p>
            <w:r>
              <w:rPr>
                <w:color w:val="667180"/>
                <w:sz w:val="17"/>
              </w:rPr>
              <w:t>[Repository record, operations event, or other authoritative reference]</w:t>
            </w:r>
          </w:p>
        </w:tc>
      </w:tr>
    </w:tbl>
    <w:p>
      <w:pPr>
        <w:spacing w:after="0"/>
      </w:pPr>
    </w:p>
    <w:p>
      <w:r>
        <w:rPr>
          <w:b/>
          <w:color w:val="0D3E86"/>
        </w:rPr>
        <w:t>Fail-closed rule: missing approval, configuration, signature, consent, evidence, or safety control keeps the affected capability Held. Unrelated accepted capabilities remain unchanged unless the incident requires a broader hold.</w:t>
      </w:r>
    </w:p>
    <w:p>
      <w:pPr>
        <w:pStyle w:val="Heading1"/>
        <w:keepNext/>
        <w:keepLines/>
        <w:pageBreakBefore/>
      </w:pPr>
      <w:r>
        <w:t>10  Activation authorization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7DCE3"/>
          <w:left w:val="single" w:sz="6" w:space="0" w:color="D7DCE3"/>
          <w:bottom w:val="single" w:sz="6" w:space="0" w:color="D7DCE3"/>
          <w:right w:val="single" w:sz="6" w:space="0" w:color="D7DCE3"/>
          <w:insideH w:val="single" w:sz="6" w:space="0" w:color="D7DCE3"/>
          <w:insideV w:val="single" w:sz="6" w:space="0" w:color="D7DCE3"/>
        </w:tblBorders>
      </w:tblPr>
      <w:tblGrid>
        <w:gridCol w:w="3096"/>
        <w:gridCol w:w="1872"/>
        <w:gridCol w:w="2880"/>
        <w:gridCol w:w="2333"/>
      </w:tblGrid>
      <w:tr>
        <w:trPr>
          <w:tblHeader w:val="true"/>
          <w:cantSplit w:val="true"/>
        </w:trPr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Capability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Approved state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Approval reference</w:t>
            </w:r>
          </w:p>
        </w:tc>
        <w:tc>
          <w:tcPr>
            <w:tcW w:type="dxa" w:w="2541"/>
            <w:shd w:fill="0D3E86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FFFFF"/>
                <w:sz w:val="15"/>
              </w:rPr>
              <w:t>Effective time</w:t>
            </w:r>
          </w:p>
        </w:tc>
      </w:tr>
      <w:tr>
        <w:trPr>
          <w:cantSplit w:val="true"/>
        </w:trPr>
        <w:tc>
          <w:tcPr>
            <w:tcW w:type="dxa" w:w="309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Deterministic voice intake</w:t>
            </w:r>
          </w:p>
        </w:tc>
        <w:tc>
          <w:tcPr>
            <w:tcW w:type="dxa" w:w="187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  <w:tc>
          <w:tcPr>
            <w:tcW w:type="dxa" w:w="288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[Decision ID]</w:t>
            </w:r>
          </w:p>
        </w:tc>
        <w:tc>
          <w:tcPr>
            <w:tcW w:type="dxa" w:w="2333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[Timestamp / time zone]</w:t>
            </w:r>
          </w:p>
        </w:tc>
      </w:tr>
      <w:tr>
        <w:trPr>
          <w:cantSplit w:val="true"/>
        </w:trPr>
        <w:tc>
          <w:tcPr>
            <w:tcW w:type="dxa" w:w="309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Conversational voice AI</w:t>
            </w:r>
          </w:p>
        </w:tc>
        <w:tc>
          <w:tcPr>
            <w:tcW w:type="dxa" w:w="187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  <w:tc>
          <w:tcPr>
            <w:tcW w:type="dxa" w:w="288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[Decision ID]</w:t>
            </w:r>
          </w:p>
        </w:tc>
        <w:tc>
          <w:tcPr>
            <w:tcW w:type="dxa" w:w="2333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[Timestamp / time zone]</w:t>
            </w:r>
          </w:p>
        </w:tc>
      </w:tr>
      <w:tr>
        <w:trPr>
          <w:cantSplit w:val="true"/>
        </w:trPr>
        <w:tc>
          <w:tcPr>
            <w:tcW w:type="dxa" w:w="309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Deterministic SMS intake</w:t>
            </w:r>
          </w:p>
        </w:tc>
        <w:tc>
          <w:tcPr>
            <w:tcW w:type="dxa" w:w="187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  <w:tc>
          <w:tcPr>
            <w:tcW w:type="dxa" w:w="288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[Decision ID]</w:t>
            </w:r>
          </w:p>
        </w:tc>
        <w:tc>
          <w:tcPr>
            <w:tcW w:type="dxa" w:w="2333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[Timestamp / time zone]</w:t>
            </w:r>
          </w:p>
        </w:tc>
      </w:tr>
      <w:tr>
        <w:trPr>
          <w:cantSplit w:val="true"/>
        </w:trPr>
        <w:tc>
          <w:tcPr>
            <w:tcW w:type="dxa" w:w="309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Conversational SMS AI</w:t>
            </w:r>
          </w:p>
        </w:tc>
        <w:tc>
          <w:tcPr>
            <w:tcW w:type="dxa" w:w="187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  <w:tc>
          <w:tcPr>
            <w:tcW w:type="dxa" w:w="288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[Decision ID]</w:t>
            </w:r>
          </w:p>
        </w:tc>
        <w:tc>
          <w:tcPr>
            <w:tcW w:type="dxa" w:w="2333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[Timestamp / time zone]</w:t>
            </w:r>
          </w:p>
        </w:tc>
      </w:tr>
      <w:tr>
        <w:trPr>
          <w:cantSplit w:val="true"/>
        </w:trPr>
        <w:tc>
          <w:tcPr>
            <w:tcW w:type="dxa" w:w="309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Operator alerts</w:t>
            </w:r>
          </w:p>
        </w:tc>
        <w:tc>
          <w:tcPr>
            <w:tcW w:type="dxa" w:w="187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  <w:tc>
          <w:tcPr>
            <w:tcW w:type="dxa" w:w="288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[Decision ID]</w:t>
            </w:r>
          </w:p>
        </w:tc>
        <w:tc>
          <w:tcPr>
            <w:tcW w:type="dxa" w:w="2333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[Timestamp / time zone]</w:t>
            </w:r>
          </w:p>
        </w:tc>
      </w:tr>
      <w:tr>
        <w:trPr>
          <w:cantSplit w:val="true"/>
        </w:trPr>
        <w:tc>
          <w:tcPr>
            <w:tcW w:type="dxa" w:w="309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Transfer</w:t>
            </w:r>
          </w:p>
        </w:tc>
        <w:tc>
          <w:tcPr>
            <w:tcW w:type="dxa" w:w="187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  <w:tc>
          <w:tcPr>
            <w:tcW w:type="dxa" w:w="288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[Decision ID]</w:t>
            </w:r>
          </w:p>
        </w:tc>
        <w:tc>
          <w:tcPr>
            <w:tcW w:type="dxa" w:w="2333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[Timestamp / time zone]</w:t>
            </w:r>
          </w:p>
        </w:tc>
      </w:tr>
      <w:tr>
        <w:trPr>
          <w:cantSplit w:val="true"/>
        </w:trPr>
        <w:tc>
          <w:tcPr>
            <w:tcW w:type="dxa" w:w="3096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Callback</w:t>
            </w:r>
          </w:p>
        </w:tc>
        <w:tc>
          <w:tcPr>
            <w:tcW w:type="dxa" w:w="1872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  <w:tc>
          <w:tcPr>
            <w:tcW w:type="dxa" w:w="2880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[Decision ID]</w:t>
            </w:r>
          </w:p>
        </w:tc>
        <w:tc>
          <w:tcPr>
            <w:tcW w:type="dxa" w:w="2333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[Timestamp / time zone]</w:t>
            </w:r>
          </w:p>
        </w:tc>
      </w:tr>
      <w:tr>
        <w:trPr>
          <w:cantSplit w:val="true"/>
        </w:trPr>
        <w:tc>
          <w:tcPr>
            <w:tcW w:type="dxa" w:w="3096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Recording / transcription</w:t>
            </w:r>
          </w:p>
        </w:tc>
        <w:tc>
          <w:tcPr>
            <w:tcW w:type="dxa" w:w="1872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[Held / Pilot / Active]</w:t>
            </w:r>
          </w:p>
        </w:tc>
        <w:tc>
          <w:tcPr>
            <w:tcW w:type="dxa" w:w="2880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[Decision ID]</w:t>
            </w:r>
          </w:p>
        </w:tc>
        <w:tc>
          <w:tcPr>
            <w:tcW w:type="dxa" w:w="2333"/>
            <w:shd w:fill="F8F9FB"/>
            <w:tcMar>
              <w:top w:w="100" w:type="dxa"/>
              <w:start w:w="115" w:type="dxa"/>
              <w:bottom w:w="100" w:type="dxa"/>
              <w:end w:w="115" w:type="dxa"/>
            </w:tcMar>
          </w:tcPr>
          <w:p>
            <w:r>
              <w:rPr>
                <w:color w:val="161A21"/>
                <w:sz w:val="15"/>
              </w:rPr>
              <w:t>[Timestamp / time zone]</w:t>
            </w:r>
          </w:p>
        </w:tc>
      </w:tr>
    </w:tbl>
    <w:p>
      <w:pPr>
        <w:spacing w:after="0"/>
      </w:pPr>
    </w:p>
    <w:p>
      <w:r>
        <w:t>Customer confirms the business profile, scripts, destinations, hours, disclosures, and permitted data above are accurate. Provider confirms the accepted configuration is the only configuration authorized for activation.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AEB6C1"/>
          <w:left w:val="single" w:sz="6" w:space="0" w:color="AEB6C1"/>
          <w:bottom w:val="single" w:sz="6" w:space="0" w:color="AEB6C1"/>
          <w:right w:val="single" w:sz="6" w:space="0" w:color="AEB6C1"/>
          <w:insideH w:val="single" w:sz="6" w:space="0" w:color="AEB6C1"/>
          <w:insideV w:val="single" w:sz="6" w:space="0" w:color="AEB6C1"/>
        </w:tblBorders>
      </w:tblPr>
      <w:tblGrid>
        <w:gridCol w:w="4939"/>
        <w:gridCol w:w="4939"/>
      </w:tblGrid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  <w:shd w:fill="242A33"/>
          </w:tcPr>
          <w:p>
            <w:r>
              <w:rPr>
                <w:b/>
                <w:color w:val="FFFFFF"/>
                <w:sz w:val="16"/>
              </w:rPr>
              <w:t>EZ2 FUND SOLUTIONS LLC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  <w:shd w:fill="242A33"/>
          </w:tcPr>
          <w:p>
            <w:r>
              <w:rPr>
                <w:b/>
                <w:color w:val="FFFFFF"/>
                <w:sz w:val="16"/>
              </w:rPr>
              <w:t>CUSTOMER</w:t>
            </w:r>
          </w:p>
        </w:tc>
      </w:tr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Authorized signature: __________________________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Authorized signature: __________________________</w:t>
            </w:r>
          </w:p>
        </w:tc>
      </w:tr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Printed name: ______________________________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Printed name: ______________________________</w:t>
            </w:r>
          </w:p>
        </w:tc>
      </w:tr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Title: ______________________________________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Title: ______________________________________</w:t>
            </w:r>
          </w:p>
        </w:tc>
      </w:tr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Date: ______________________________________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Date: ______________________________________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AEB6C1"/>
          <w:left w:val="single" w:sz="6" w:space="0" w:color="AEB6C1"/>
          <w:bottom w:val="single" w:sz="6" w:space="0" w:color="AEB6C1"/>
          <w:right w:val="single" w:sz="6" w:space="0" w:color="AEB6C1"/>
          <w:insideH w:val="single" w:sz="6" w:space="0" w:color="AEB6C1"/>
          <w:insideV w:val="single" w:sz="6" w:space="0" w:color="AEB6C1"/>
        </w:tblBorders>
      </w:tblPr>
      <w:tblGrid>
        <w:gridCol w:w="4939"/>
        <w:gridCol w:w="4939"/>
      </w:tblGrid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  <w:shd w:fill="242A33"/>
          </w:tcPr>
          <w:p>
            <w:r>
              <w:rPr>
                <w:b/>
                <w:color w:val="FFFFFF"/>
                <w:sz w:val="16"/>
              </w:rPr>
              <w:t>ACTIVATION OWNER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  <w:shd w:fill="242A33"/>
          </w:tcPr>
          <w:p>
            <w:r>
              <w:rPr>
                <w:b/>
                <w:color w:val="FFFFFF"/>
                <w:sz w:val="16"/>
              </w:rPr>
              <w:t>INDEPENDENT ROLLBACK OWNER</w:t>
            </w:r>
          </w:p>
        </w:tc>
      </w:tr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Authorized signature: __________________________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Authorized signature: __________________________</w:t>
            </w:r>
          </w:p>
        </w:tc>
      </w:tr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Printed name: ______________________________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Printed name: ______________________________</w:t>
            </w:r>
          </w:p>
        </w:tc>
      </w:tr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Title: ______________________________________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Title: ______________________________________</w:t>
            </w:r>
          </w:p>
        </w:tc>
      </w:tr>
      <w:tr>
        <w:trPr>
          <w:cantSplit w:val="true"/>
        </w:trPr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Date: ______________________________________</w:t>
            </w:r>
          </w:p>
        </w:tc>
        <w:tc>
          <w:tcPr>
            <w:tcW w:type="dxa" w:w="5083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r>
              <w:rPr>
                <w:b w:val="0"/>
                <w:color w:val="161A21"/>
                <w:sz w:val="16"/>
              </w:rPr>
              <w:t>Date: ______________________________________</w:t>
            </w:r>
          </w:p>
        </w:tc>
      </w:tr>
    </w:tbl>
    <w:sectPr>
      <w:footerReference w:type="default" r:id="rId9"/>
      <w:pgSz w:w="12240" w:h="15840"/>
      <w:pgMar w:top="1238" w:right="1037" w:bottom="1037" w:left="1037" w:header="259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8208"/>
      <w:gridCol w:w="2160"/>
    </w:tblGrid>
    <w:tr>
      <w:tc>
        <w:tcPr>
          <w:tcW w:type="dxa" w:w="5184"/>
          <w:tcMar>
            <w:top w:w="40" w:type="dxa"/>
            <w:start w:w="0" w:type="dxa"/>
            <w:bottom w:w="0" w:type="dxa"/>
            <w:end w:w="0" w:type="dxa"/>
          </w:tcMar>
        </w:tcPr>
        <w:p>
          <w:pPr>
            <w:jc w:val="left"/>
          </w:pPr>
          <w:r>
            <w:rPr>
              <w:rFonts w:ascii="Arial" w:hAnsi="Arial"/>
              <w:color w:val="667180"/>
              <w:sz w:val="14"/>
            </w:rPr>
            <w:t>EZKALL-ACTIVATION-2026.1  |  OWNER BUSINESS DRAFT  •  LEGAL REVIEW PENDING  •  NOT FOR SIGNATURE</w:t>
          </w:r>
        </w:p>
      </w:tc>
      <w:tc>
        <w:tcPr>
          <w:tcW w:type="dxa" w:w="5184"/>
          <w:tcMar>
            <w:top w:w="4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color w:val="667180"/>
              <w:sz w:val="14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A2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2030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D3E8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242A3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2030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EZKall AI Service Activation Schedule</dc:title>
  <dc:subject>Owner business draft for customer review</dc:subject>
  <dc:creator/>
  <cp:keywords/>
  <dc:description>Owner business draft; owner business draft  •  legal review pending  •  not for signature.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