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0" w:space="0" w:color="020305"/>
          <w:left w:val="single" w:sz="0" w:space="0" w:color="020305"/>
          <w:bottom w:val="single" w:sz="0" w:space="0" w:color="020305"/>
          <w:right w:val="single" w:sz="0" w:space="0" w:color="020305"/>
          <w:insideH w:val="single" w:sz="0" w:space="0" w:color="020305"/>
          <w:insideV w:val="single" w:sz="0" w:space="0" w:color="020305"/>
        </w:tblBorders>
      </w:tblPr>
      <w:tblGrid>
        <w:gridCol w:w="10166"/>
      </w:tblGrid>
      <w:tr>
        <w:tc>
          <w:tcPr>
            <w:tcW w:type="dxa" w:w="10166"/>
            <w:shd w:fill="020305"/>
            <w:tcMar>
              <w:top w:w="80" w:type="dxa"/>
              <w:start w:w="150" w:type="dxa"/>
              <w:bottom w:w="80" w:type="dxa"/>
              <w:end w:w="150" w:type="dxa"/>
            </w:tcMar>
          </w:tcPr>
          <w:p>
            <w:pPr>
              <w:jc w:val="center"/>
            </w:pPr>
            <w:r>
              <w:drawing>
                <wp:inline xmlns:a="http://schemas.openxmlformats.org/drawingml/2006/main" xmlns:pic="http://schemas.openxmlformats.org/drawingml/2006/picture">
                  <wp:extent cx="3337560" cy="1335024"/>
                  <wp:docPr id="1" name="Picture 1"/>
                  <wp:cNvGraphicFramePr>
                    <a:graphicFrameLocks noChangeAspect="1"/>
                  </wp:cNvGraphicFramePr>
                  <a:graphic>
                    <a:graphicData uri="http://schemas.openxmlformats.org/drawingml/2006/picture">
                      <pic:pic>
                        <pic:nvPicPr>
                          <pic:cNvPr id="0" name="ezkallai-lockup-web-2026.png"/>
                          <pic:cNvPicPr/>
                        </pic:nvPicPr>
                        <pic:blipFill>
                          <a:blip r:embed="rId10"/>
                          <a:stretch>
                            <a:fillRect/>
                          </a:stretch>
                        </pic:blipFill>
                        <pic:spPr>
                          <a:xfrm>
                            <a:off x="0" y="0"/>
                            <a:ext cx="3337560" cy="1335024"/>
                          </a:xfrm>
                          <a:prstGeom prst="rect"/>
                        </pic:spPr>
                      </pic:pic>
                    </a:graphicData>
                  </a:graphic>
                </wp:inline>
              </w:drawing>
            </w:r>
          </w:p>
        </w:tc>
      </w:tr>
    </w:tbl>
    <w:p>
      <w:pPr>
        <w:spacing w:after="0"/>
      </w:pPr>
    </w:p>
    <w:tbl>
      <w:tblPr>
        <w:tblW w:type="auto" w:w="0"/>
        <w:jc w:val="center"/>
        <w:tblLook w:firstColumn="1" w:firstRow="1" w:lastColumn="0" w:lastRow="0" w:noHBand="0" w:noVBand="1" w:val="04A0"/>
        <w:tblBorders>
          <w:top w:val="single" w:sz="10" w:space="0" w:color="B88919"/>
          <w:left w:val="single" w:sz="10" w:space="0" w:color="B88919"/>
          <w:bottom w:val="single" w:sz="10" w:space="0" w:color="B88919"/>
          <w:right w:val="single" w:sz="10" w:space="0" w:color="B88919"/>
          <w:insideH w:val="single" w:sz="10" w:space="0" w:color="B88919"/>
          <w:insideV w:val="single" w:sz="10" w:space="0" w:color="B88919"/>
        </w:tblBorders>
      </w:tblPr>
      <w:tblGrid>
        <w:gridCol w:w="10166"/>
      </w:tblGrid>
      <w:tr>
        <w:tc>
          <w:tcPr>
            <w:tcW w:type="dxa" w:w="10166"/>
            <w:shd w:fill="FFF6D8"/>
            <w:tcMar>
              <w:top w:w="130" w:type="dxa"/>
              <w:start w:w="170" w:type="dxa"/>
              <w:bottom w:w="130" w:type="dxa"/>
              <w:end w:w="170" w:type="dxa"/>
            </w:tcMar>
          </w:tcPr>
          <w:p>
            <w:pPr>
              <w:jc w:val="center"/>
            </w:pPr>
            <w:r>
              <w:rPr>
                <w:rFonts w:ascii="Arial" w:hAnsi="Arial"/>
                <w:b/>
                <w:color w:val="B88919"/>
                <w:sz w:val="16"/>
              </w:rPr>
              <w:t>OWNER BUSINESS DRAFT  •  LEGAL REVIEW PENDING  •  NOT FOR SIGNATURE</w:t>
            </w:r>
          </w:p>
        </w:tc>
      </w:tr>
    </w:tbl>
    <w:p>
      <w:pPr>
        <w:spacing w:after="0"/>
      </w:pPr>
    </w:p>
    <w:p>
      <w:pPr>
        <w:spacing w:before="360" w:after="80"/>
      </w:pPr>
      <w:r>
        <w:rPr>
          <w:rFonts w:ascii="Arial" w:hAnsi="Arial"/>
          <w:b/>
          <w:color w:val="176FD1"/>
          <w:sz w:val="18"/>
        </w:rPr>
        <w:t>EZKALL AI CUSTOMER AGREEMENT PACK</w:t>
      </w:r>
    </w:p>
    <w:p>
      <w:pPr>
        <w:pStyle w:val="Title"/>
        <w:jc w:val="left"/>
        <w:keepNext/>
        <w:keepLines/>
      </w:pPr>
      <w:r>
        <w:t>Customer Order Form</w:t>
      </w:r>
    </w:p>
    <w:p>
      <w:pPr>
        <w:spacing w:after="200"/>
      </w:pPr>
      <w:r>
        <w:rPr>
          <w:rFonts w:ascii="Arial" w:hAnsi="Arial"/>
          <w:color w:val="242A33"/>
          <w:sz w:val="25"/>
        </w:rPr>
        <w:t>The commercial selection and customer-specific scope that sits under the Master Services Agreement.</w:t>
      </w:r>
    </w:p>
    <w:tbl>
      <w:tblPr>
        <w:tblW w:type="auto" w:w="0"/>
        <w:jc w:val="left"/>
        <w:tblLayout w:type="fixed"/>
        <w:tblLook w:firstColumn="1" w:firstRow="1" w:lastColumn="0" w:lastRow="0" w:noHBand="0" w:noVBand="1" w:val="04A0"/>
        <w:tblBorders>
          <w:top w:val="single" w:sz="6" w:space="0" w:color="D7DCE3"/>
          <w:left w:val="single" w:sz="6" w:space="0" w:color="D7DCE3"/>
          <w:bottom w:val="single" w:sz="6" w:space="0" w:color="D7DCE3"/>
          <w:right w:val="single" w:sz="6" w:space="0" w:color="D7DCE3"/>
          <w:insideH w:val="single" w:sz="6" w:space="0" w:color="D7DCE3"/>
          <w:insideV w:val="single" w:sz="6" w:space="0" w:color="D7DCE3"/>
        </w:tblBorders>
      </w:tblPr>
      <w:tblGrid>
        <w:gridCol w:w="2376"/>
        <w:gridCol w:w="7805"/>
      </w:tblGrid>
      <w:tr>
        <w:tc>
          <w:tcPr>
            <w:tcW w:type="dxa" w:w="5083"/>
            <w:shd w:fill="F3F5F7"/>
            <w:tcMar>
              <w:top w:w="120" w:type="dxa"/>
              <w:start w:w="140" w:type="dxa"/>
              <w:bottom w:w="120" w:type="dxa"/>
              <w:end w:w="140" w:type="dxa"/>
            </w:tcMar>
            <w:vAlign w:val="center"/>
          </w:tcPr>
          <w:p>
            <w:r>
              <w:rPr>
                <w:b/>
                <w:color w:val="667180"/>
                <w:sz w:val="15"/>
              </w:rPr>
              <w:t>DOCUMENT ID</w:t>
            </w:r>
          </w:p>
        </w:tc>
        <w:tc>
          <w:tcPr>
            <w:tcW w:type="dxa" w:w="5083"/>
            <w:tcMar>
              <w:top w:w="120" w:type="dxa"/>
              <w:start w:w="140" w:type="dxa"/>
              <w:bottom w:w="120" w:type="dxa"/>
              <w:end w:w="140" w:type="dxa"/>
            </w:tcMar>
            <w:vAlign w:val="center"/>
          </w:tcPr>
          <w:p>
            <w:r>
              <w:rPr>
                <w:color w:val="161A21"/>
                <w:sz w:val="17"/>
              </w:rPr>
              <w:t>EZKALL-ORDER-FORM-2026.1</w:t>
            </w:r>
          </w:p>
        </w:tc>
      </w:tr>
      <w:tr>
        <w:tc>
          <w:tcPr>
            <w:tcW w:type="dxa" w:w="5083"/>
            <w:shd w:fill="F3F5F7"/>
            <w:tcMar>
              <w:top w:w="120" w:type="dxa"/>
              <w:start w:w="140" w:type="dxa"/>
              <w:bottom w:w="120" w:type="dxa"/>
              <w:end w:w="140" w:type="dxa"/>
            </w:tcMar>
            <w:vAlign w:val="center"/>
          </w:tcPr>
          <w:p>
            <w:r>
              <w:rPr>
                <w:b/>
                <w:color w:val="667180"/>
                <w:sz w:val="15"/>
              </w:rPr>
              <w:t>REVISION</w:t>
            </w:r>
          </w:p>
        </w:tc>
        <w:tc>
          <w:tcPr>
            <w:tcW w:type="dxa" w:w="5083"/>
            <w:tcMar>
              <w:top w:w="120" w:type="dxa"/>
              <w:start w:w="140" w:type="dxa"/>
              <w:bottom w:w="120" w:type="dxa"/>
              <w:end w:w="140" w:type="dxa"/>
            </w:tcMar>
            <w:vAlign w:val="center"/>
          </w:tcPr>
          <w:p>
            <w:r>
              <w:rPr>
                <w:color w:val="161A21"/>
                <w:sz w:val="17"/>
              </w:rPr>
              <w:t>2026.1</w:t>
            </w:r>
          </w:p>
        </w:tc>
      </w:tr>
      <w:tr>
        <w:tc>
          <w:tcPr>
            <w:tcW w:type="dxa" w:w="5083"/>
            <w:shd w:fill="F3F5F7"/>
            <w:tcMar>
              <w:top w:w="120" w:type="dxa"/>
              <w:start w:w="140" w:type="dxa"/>
              <w:bottom w:w="120" w:type="dxa"/>
              <w:end w:w="140" w:type="dxa"/>
            </w:tcMar>
            <w:vAlign w:val="center"/>
          </w:tcPr>
          <w:p>
            <w:r>
              <w:rPr>
                <w:b/>
                <w:color w:val="667180"/>
                <w:sz w:val="15"/>
              </w:rPr>
              <w:t>REVISION DATE</w:t>
            </w:r>
          </w:p>
        </w:tc>
        <w:tc>
          <w:tcPr>
            <w:tcW w:type="dxa" w:w="5083"/>
            <w:tcMar>
              <w:top w:w="120" w:type="dxa"/>
              <w:start w:w="140" w:type="dxa"/>
              <w:bottom w:w="120" w:type="dxa"/>
              <w:end w:w="140" w:type="dxa"/>
            </w:tcMar>
            <w:vAlign w:val="center"/>
          </w:tcPr>
          <w:p>
            <w:r>
              <w:rPr>
                <w:color w:val="161A21"/>
                <w:sz w:val="17"/>
              </w:rPr>
              <w:t>October 14, 2026</w:t>
            </w:r>
          </w:p>
        </w:tc>
      </w:tr>
      <w:tr>
        <w:tc>
          <w:tcPr>
            <w:tcW w:type="dxa" w:w="5083"/>
            <w:shd w:fill="F3F5F7"/>
            <w:tcMar>
              <w:top w:w="120" w:type="dxa"/>
              <w:start w:w="140" w:type="dxa"/>
              <w:bottom w:w="120" w:type="dxa"/>
              <w:end w:w="140" w:type="dxa"/>
            </w:tcMar>
            <w:vAlign w:val="center"/>
          </w:tcPr>
          <w:p>
            <w:r>
              <w:rPr>
                <w:b/>
                <w:color w:val="667180"/>
                <w:sz w:val="15"/>
              </w:rPr>
              <w:t>SERVICE PROVIDER</w:t>
            </w:r>
          </w:p>
        </w:tc>
        <w:tc>
          <w:tcPr>
            <w:tcW w:type="dxa" w:w="5083"/>
            <w:tcMar>
              <w:top w:w="120" w:type="dxa"/>
              <w:start w:w="140" w:type="dxa"/>
              <w:bottom w:w="120" w:type="dxa"/>
              <w:end w:w="140" w:type="dxa"/>
            </w:tcMar>
            <w:vAlign w:val="center"/>
          </w:tcPr>
          <w:p>
            <w:r>
              <w:rPr>
                <w:color w:val="161A21"/>
                <w:sz w:val="17"/>
              </w:rPr>
              <w:t>EZ2 Fund Solutions LLC, operating the EZKall AI service</w:t>
            </w:r>
          </w:p>
        </w:tc>
      </w:tr>
    </w:tbl>
    <w:p/>
    <w:tbl>
      <w:tblPr>
        <w:tblW w:type="auto" w:w="0"/>
        <w:tblLook w:firstColumn="1" w:firstRow="1" w:lastColumn="0" w:lastRow="0" w:noHBand="0" w:noVBand="1" w:val="04A0"/>
        <w:tblBorders>
          <w:top w:val="single" w:sz="6" w:space="0" w:color="BFD4F4"/>
          <w:left w:val="single" w:sz="6" w:space="0" w:color="BFD4F4"/>
          <w:bottom w:val="single" w:sz="6" w:space="0" w:color="BFD4F4"/>
          <w:right w:val="single" w:sz="6" w:space="0" w:color="BFD4F4"/>
          <w:insideH w:val="single" w:sz="6" w:space="0" w:color="BFD4F4"/>
          <w:insideV w:val="single" w:sz="6" w:space="0" w:color="BFD4F4"/>
        </w:tblBorders>
      </w:tblPr>
      <w:tblGrid>
        <w:gridCol w:w="10166"/>
      </w:tblGrid>
      <w:tr>
        <w:tc>
          <w:tcPr>
            <w:tcW w:type="dxa" w:w="10166"/>
            <w:shd w:fill="EEF5FF"/>
            <w:tcMar>
              <w:top w:w="150" w:type="dxa"/>
              <w:start w:w="175" w:type="dxa"/>
              <w:bottom w:w="150" w:type="dxa"/>
              <w:end w:w="175" w:type="dxa"/>
            </w:tcMar>
          </w:tcPr>
          <w:p>
            <w:r>
              <w:rPr>
                <w:color w:val="0D3E86"/>
                <w:sz w:val="17"/>
              </w:rPr>
              <w:t>Review boundary. This editable document records EZKall AI's current owner-approved business terms and operational controls. It has not completed qualified legal review and must not be signed, sent as a final agreement, or used to activate service until its status is changed in a separately approved release.</w:t>
            </w:r>
          </w:p>
        </w:tc>
      </w:tr>
    </w:tbl>
    <w:p>
      <w:r>
        <w:br w:type="page"/>
      </w:r>
    </w:p>
    <w:p>
      <w:pPr>
        <w:pStyle w:val="Heading1"/>
        <w:keepNext/>
        <w:keepLines/>
      </w:pPr>
      <w:r>
        <w:t>1  Agreement reference</w:t>
      </w:r>
    </w:p>
    <w:tbl>
      <w:tblPr>
        <w:tblW w:type="auto" w:w="0"/>
        <w:jc w:val="center"/>
        <w:tblLayout w:type="fixed"/>
        <w:tblLook w:firstColumn="1" w:firstRow="1" w:lastColumn="0" w:lastRow="0" w:noHBand="0" w:noVBand="1" w:val="04A0"/>
        <w:tblBorders>
          <w:top w:val="single" w:sz="6" w:space="0" w:color="D7DCE3"/>
          <w:left w:val="single" w:sz="6" w:space="0" w:color="D7DCE3"/>
          <w:bottom w:val="single" w:sz="6" w:space="0" w:color="D7DCE3"/>
          <w:right w:val="single" w:sz="6" w:space="0" w:color="D7DCE3"/>
          <w:insideH w:val="single" w:sz="6" w:space="0" w:color="D7DCE3"/>
          <w:insideV w:val="single" w:sz="6" w:space="0" w:color="D7DCE3"/>
        </w:tblBorders>
      </w:tblPr>
      <w:tblGrid>
        <w:gridCol w:w="3096"/>
        <w:gridCol w:w="7085"/>
      </w:tblGrid>
      <w:tr>
        <w:trPr>
          <w:cantSplit w:val="true"/>
        </w:trPr>
        <w:tc>
          <w:tcPr>
            <w:tcW w:type="dxa" w:w="3096"/>
            <w:shd w:fill="F3F5F7"/>
            <w:tcMar>
              <w:top w:w="125" w:type="dxa"/>
              <w:start w:w="145" w:type="dxa"/>
              <w:bottom w:w="125" w:type="dxa"/>
              <w:end w:w="145" w:type="dxa"/>
            </w:tcMar>
            <w:vAlign w:val="center"/>
          </w:tcPr>
          <w:p>
            <w:r>
              <w:rPr>
                <w:b/>
                <w:color w:val="242A33"/>
                <w:sz w:val="16"/>
              </w:rPr>
              <w:t>Master Services Agreement</w:t>
            </w:r>
          </w:p>
        </w:tc>
        <w:tc>
          <w:tcPr>
            <w:tcW w:type="dxa" w:w="7085"/>
            <w:tcMar>
              <w:top w:w="125" w:type="dxa"/>
              <w:start w:w="145" w:type="dxa"/>
              <w:bottom w:w="125" w:type="dxa"/>
              <w:end w:w="145" w:type="dxa"/>
            </w:tcMar>
            <w:vAlign w:val="center"/>
          </w:tcPr>
          <w:p>
            <w:r>
              <w:rPr>
                <w:color w:val="667180"/>
                <w:sz w:val="17"/>
              </w:rPr>
              <w:t>[MSA effective date or reference]</w:t>
            </w:r>
          </w:p>
        </w:tc>
      </w:tr>
      <w:tr>
        <w:trPr>
          <w:cantSplit w:val="true"/>
        </w:trPr>
        <w:tc>
          <w:tcPr>
            <w:tcW w:type="dxa" w:w="3096"/>
            <w:shd w:fill="F3F5F7"/>
            <w:tcMar>
              <w:top w:w="125" w:type="dxa"/>
              <w:start w:w="145" w:type="dxa"/>
              <w:bottom w:w="125" w:type="dxa"/>
              <w:end w:w="145" w:type="dxa"/>
            </w:tcMar>
            <w:vAlign w:val="center"/>
          </w:tcPr>
          <w:p>
            <w:r>
              <w:rPr>
                <w:b/>
                <w:color w:val="242A33"/>
                <w:sz w:val="16"/>
              </w:rPr>
              <w:t>Order Form effective date</w:t>
            </w:r>
          </w:p>
        </w:tc>
        <w:tc>
          <w:tcPr>
            <w:tcW w:type="dxa" w:w="7085"/>
            <w:tcMar>
              <w:top w:w="125" w:type="dxa"/>
              <w:start w:w="145" w:type="dxa"/>
              <w:bottom w:w="125" w:type="dxa"/>
              <w:end w:w="145" w:type="dxa"/>
            </w:tcMar>
            <w:vAlign w:val="center"/>
          </w:tcPr>
          <w:p>
            <w:r>
              <w:rPr>
                <w:color w:val="667180"/>
                <w:sz w:val="17"/>
              </w:rPr>
              <w:t>[Month DD, YYYY]</w:t>
            </w:r>
          </w:p>
        </w:tc>
      </w:tr>
      <w:tr>
        <w:trPr>
          <w:cantSplit w:val="true"/>
        </w:trPr>
        <w:tc>
          <w:tcPr>
            <w:tcW w:type="dxa" w:w="3096"/>
            <w:shd w:fill="F3F5F7"/>
            <w:tcMar>
              <w:top w:w="125" w:type="dxa"/>
              <w:start w:w="145" w:type="dxa"/>
              <w:bottom w:w="125" w:type="dxa"/>
              <w:end w:w="145" w:type="dxa"/>
            </w:tcMar>
            <w:vAlign w:val="center"/>
          </w:tcPr>
          <w:p>
            <w:r>
              <w:rPr>
                <w:b/>
                <w:color w:val="242A33"/>
                <w:sz w:val="16"/>
              </w:rPr>
              <w:t>Initial service term</w:t>
            </w:r>
          </w:p>
        </w:tc>
        <w:tc>
          <w:tcPr>
            <w:tcW w:type="dxa" w:w="7085"/>
            <w:tcMar>
              <w:top w:w="125" w:type="dxa"/>
              <w:start w:w="145" w:type="dxa"/>
              <w:bottom w:w="125" w:type="dxa"/>
              <w:end w:w="145" w:type="dxa"/>
            </w:tcMar>
            <w:vAlign w:val="center"/>
          </w:tcPr>
          <w:p>
            <w:r>
              <w:rPr>
                <w:color w:val="667180"/>
                <w:sz w:val="17"/>
              </w:rPr>
              <w:t>[12 months / other approved term]</w:t>
            </w:r>
          </w:p>
        </w:tc>
      </w:tr>
      <w:tr>
        <w:trPr>
          <w:cantSplit w:val="true"/>
        </w:trPr>
        <w:tc>
          <w:tcPr>
            <w:tcW w:type="dxa" w:w="3096"/>
            <w:shd w:fill="F3F5F7"/>
            <w:tcMar>
              <w:top w:w="125" w:type="dxa"/>
              <w:start w:w="145" w:type="dxa"/>
              <w:bottom w:w="125" w:type="dxa"/>
              <w:end w:w="145" w:type="dxa"/>
            </w:tcMar>
            <w:vAlign w:val="center"/>
          </w:tcPr>
          <w:p>
            <w:r>
              <w:rPr>
                <w:b/>
                <w:color w:val="242A33"/>
                <w:sz w:val="16"/>
              </w:rPr>
              <w:t>Renewal</w:t>
            </w:r>
          </w:p>
        </w:tc>
        <w:tc>
          <w:tcPr>
            <w:tcW w:type="dxa" w:w="7085"/>
            <w:tcMar>
              <w:top w:w="125" w:type="dxa"/>
              <w:start w:w="145" w:type="dxa"/>
              <w:bottom w:w="125" w:type="dxa"/>
              <w:end w:w="145" w:type="dxa"/>
            </w:tcMar>
            <w:vAlign w:val="center"/>
          </w:tcPr>
          <w:p>
            <w:r>
              <w:rPr>
                <w:color w:val="667180"/>
                <w:sz w:val="17"/>
              </w:rPr>
              <w:t>[Month-to-month / renewal term / nonrenewing]</w:t>
            </w:r>
          </w:p>
        </w:tc>
      </w:tr>
      <w:tr>
        <w:trPr>
          <w:cantSplit w:val="true"/>
        </w:trPr>
        <w:tc>
          <w:tcPr>
            <w:tcW w:type="dxa" w:w="3096"/>
            <w:shd w:fill="F3F5F7"/>
            <w:tcMar>
              <w:top w:w="125" w:type="dxa"/>
              <w:start w:w="145" w:type="dxa"/>
              <w:bottom w:w="125" w:type="dxa"/>
              <w:end w:w="145" w:type="dxa"/>
            </w:tcMar>
            <w:vAlign w:val="center"/>
          </w:tcPr>
          <w:p>
            <w:r>
              <w:rPr>
                <w:b/>
                <w:color w:val="242A33"/>
                <w:sz w:val="16"/>
              </w:rPr>
              <w:t>Customer workspace reference</w:t>
            </w:r>
          </w:p>
        </w:tc>
        <w:tc>
          <w:tcPr>
            <w:tcW w:type="dxa" w:w="7085"/>
            <w:tcMar>
              <w:top w:w="125" w:type="dxa"/>
              <w:start w:w="145" w:type="dxa"/>
              <w:bottom w:w="125" w:type="dxa"/>
              <w:end w:w="145" w:type="dxa"/>
            </w:tcMar>
            <w:vAlign w:val="center"/>
          </w:tcPr>
          <w:p>
            <w:r>
              <w:rPr>
                <w:color w:val="667180"/>
                <w:sz w:val="17"/>
              </w:rPr>
              <w:t>[System-generated reference; no password or secret]</w:t>
            </w:r>
          </w:p>
        </w:tc>
      </w:tr>
    </w:tbl>
    <w:p>
      <w:pPr>
        <w:spacing w:after="0"/>
      </w:pPr>
    </w:p>
    <w:p>
      <w:pPr>
        <w:pStyle w:val="Heading1"/>
        <w:keepNext/>
        <w:keepLines/>
      </w:pPr>
      <w:r>
        <w:t>2  Customer and billing profile</w:t>
      </w:r>
    </w:p>
    <w:tbl>
      <w:tblPr>
        <w:tblW w:type="auto" w:w="0"/>
        <w:jc w:val="center"/>
        <w:tblLayout w:type="fixed"/>
        <w:tblLook w:firstColumn="1" w:firstRow="1" w:lastColumn="0" w:lastRow="0" w:noHBand="0" w:noVBand="1" w:val="04A0"/>
        <w:tblBorders>
          <w:top w:val="single" w:sz="6" w:space="0" w:color="D7DCE3"/>
          <w:left w:val="single" w:sz="6" w:space="0" w:color="D7DCE3"/>
          <w:bottom w:val="single" w:sz="6" w:space="0" w:color="D7DCE3"/>
          <w:right w:val="single" w:sz="6" w:space="0" w:color="D7DCE3"/>
          <w:insideH w:val="single" w:sz="6" w:space="0" w:color="D7DCE3"/>
          <w:insideV w:val="single" w:sz="6" w:space="0" w:color="D7DCE3"/>
        </w:tblBorders>
      </w:tblPr>
      <w:tblGrid>
        <w:gridCol w:w="3096"/>
        <w:gridCol w:w="7085"/>
      </w:tblGrid>
      <w:tr>
        <w:trPr>
          <w:cantSplit w:val="true"/>
        </w:trPr>
        <w:tc>
          <w:tcPr>
            <w:tcW w:type="dxa" w:w="3096"/>
            <w:shd w:fill="F3F5F7"/>
            <w:tcMar>
              <w:top w:w="125" w:type="dxa"/>
              <w:start w:w="145" w:type="dxa"/>
              <w:bottom w:w="125" w:type="dxa"/>
              <w:end w:w="145" w:type="dxa"/>
            </w:tcMar>
            <w:vAlign w:val="center"/>
          </w:tcPr>
          <w:p>
            <w:r>
              <w:rPr>
                <w:b/>
                <w:color w:val="242A33"/>
                <w:sz w:val="16"/>
              </w:rPr>
              <w:t>Customer legal name</w:t>
            </w:r>
          </w:p>
        </w:tc>
        <w:tc>
          <w:tcPr>
            <w:tcW w:type="dxa" w:w="7085"/>
            <w:tcMar>
              <w:top w:w="125" w:type="dxa"/>
              <w:start w:w="145" w:type="dxa"/>
              <w:bottom w:w="125" w:type="dxa"/>
              <w:end w:w="145" w:type="dxa"/>
            </w:tcMar>
            <w:vAlign w:val="center"/>
          </w:tcPr>
          <w:p>
            <w:r>
              <w:rPr>
                <w:color w:val="667180"/>
                <w:sz w:val="17"/>
              </w:rPr>
              <w:t>[Enter exact legal name]</w:t>
            </w:r>
          </w:p>
        </w:tc>
      </w:tr>
      <w:tr>
        <w:trPr>
          <w:cantSplit w:val="true"/>
        </w:trPr>
        <w:tc>
          <w:tcPr>
            <w:tcW w:type="dxa" w:w="3096"/>
            <w:shd w:fill="F3F5F7"/>
            <w:tcMar>
              <w:top w:w="125" w:type="dxa"/>
              <w:start w:w="145" w:type="dxa"/>
              <w:bottom w:w="125" w:type="dxa"/>
              <w:end w:w="145" w:type="dxa"/>
            </w:tcMar>
            <w:vAlign w:val="center"/>
          </w:tcPr>
          <w:p>
            <w:r>
              <w:rPr>
                <w:b/>
                <w:color w:val="242A33"/>
                <w:sz w:val="16"/>
              </w:rPr>
              <w:t>DBA / public brand</w:t>
            </w:r>
          </w:p>
        </w:tc>
        <w:tc>
          <w:tcPr>
            <w:tcW w:type="dxa" w:w="7085"/>
            <w:tcMar>
              <w:top w:w="125" w:type="dxa"/>
              <w:start w:w="145" w:type="dxa"/>
              <w:bottom w:w="125" w:type="dxa"/>
              <w:end w:w="145" w:type="dxa"/>
            </w:tcMar>
            <w:vAlign w:val="center"/>
          </w:tcPr>
          <w:p>
            <w:r>
              <w:rPr>
                <w:color w:val="667180"/>
                <w:sz w:val="17"/>
              </w:rPr>
              <w:t>[Enter customer-facing name, if different]</w:t>
            </w:r>
          </w:p>
        </w:tc>
      </w:tr>
      <w:tr>
        <w:trPr>
          <w:cantSplit w:val="true"/>
        </w:trPr>
        <w:tc>
          <w:tcPr>
            <w:tcW w:type="dxa" w:w="3096"/>
            <w:shd w:fill="F3F5F7"/>
            <w:tcMar>
              <w:top w:w="125" w:type="dxa"/>
              <w:start w:w="145" w:type="dxa"/>
              <w:bottom w:w="125" w:type="dxa"/>
              <w:end w:w="145" w:type="dxa"/>
            </w:tcMar>
            <w:vAlign w:val="center"/>
          </w:tcPr>
          <w:p>
            <w:r>
              <w:rPr>
                <w:b/>
                <w:color w:val="242A33"/>
                <w:sz w:val="16"/>
              </w:rPr>
              <w:t>Entity type and state</w:t>
            </w:r>
          </w:p>
        </w:tc>
        <w:tc>
          <w:tcPr>
            <w:tcW w:type="dxa" w:w="7085"/>
            <w:tcMar>
              <w:top w:w="125" w:type="dxa"/>
              <w:start w:w="145" w:type="dxa"/>
              <w:bottom w:w="125" w:type="dxa"/>
              <w:end w:w="145" w:type="dxa"/>
            </w:tcMar>
            <w:vAlign w:val="center"/>
          </w:tcPr>
          <w:p>
            <w:r>
              <w:rPr>
                <w:color w:val="667180"/>
                <w:sz w:val="17"/>
              </w:rPr>
              <w:t>[Example: Arizona LLC]</w:t>
            </w:r>
          </w:p>
        </w:tc>
      </w:tr>
      <w:tr>
        <w:trPr>
          <w:cantSplit w:val="true"/>
        </w:trPr>
        <w:tc>
          <w:tcPr>
            <w:tcW w:type="dxa" w:w="3096"/>
            <w:shd w:fill="F3F5F7"/>
            <w:tcMar>
              <w:top w:w="125" w:type="dxa"/>
              <w:start w:w="145" w:type="dxa"/>
              <w:bottom w:w="125" w:type="dxa"/>
              <w:end w:w="145" w:type="dxa"/>
            </w:tcMar>
            <w:vAlign w:val="center"/>
          </w:tcPr>
          <w:p>
            <w:r>
              <w:rPr>
                <w:b/>
                <w:color w:val="242A33"/>
                <w:sz w:val="16"/>
              </w:rPr>
              <w:t>Business address</w:t>
            </w:r>
          </w:p>
        </w:tc>
        <w:tc>
          <w:tcPr>
            <w:tcW w:type="dxa" w:w="7085"/>
            <w:tcMar>
              <w:top w:w="125" w:type="dxa"/>
              <w:start w:w="145" w:type="dxa"/>
              <w:bottom w:w="125" w:type="dxa"/>
              <w:end w:w="145" w:type="dxa"/>
            </w:tcMar>
            <w:vAlign w:val="center"/>
          </w:tcPr>
          <w:p>
            <w:r>
              <w:rPr>
                <w:color w:val="667180"/>
                <w:sz w:val="17"/>
              </w:rPr>
              <w:t>[Street, city, state, ZIP]</w:t>
            </w:r>
          </w:p>
        </w:tc>
      </w:tr>
      <w:tr>
        <w:trPr>
          <w:cantSplit w:val="true"/>
        </w:trPr>
        <w:tc>
          <w:tcPr>
            <w:tcW w:type="dxa" w:w="3096"/>
            <w:shd w:fill="F3F5F7"/>
            <w:tcMar>
              <w:top w:w="125" w:type="dxa"/>
              <w:start w:w="145" w:type="dxa"/>
              <w:bottom w:w="125" w:type="dxa"/>
              <w:end w:w="145" w:type="dxa"/>
            </w:tcMar>
            <w:vAlign w:val="center"/>
          </w:tcPr>
          <w:p>
            <w:r>
              <w:rPr>
                <w:b/>
                <w:color w:val="242A33"/>
                <w:sz w:val="16"/>
              </w:rPr>
              <w:t>Primary contact</w:t>
            </w:r>
          </w:p>
        </w:tc>
        <w:tc>
          <w:tcPr>
            <w:tcW w:type="dxa" w:w="7085"/>
            <w:tcMar>
              <w:top w:w="125" w:type="dxa"/>
              <w:start w:w="145" w:type="dxa"/>
              <w:bottom w:w="125" w:type="dxa"/>
              <w:end w:w="145" w:type="dxa"/>
            </w:tcMar>
            <w:vAlign w:val="center"/>
          </w:tcPr>
          <w:p>
            <w:r>
              <w:rPr>
                <w:color w:val="667180"/>
                <w:sz w:val="17"/>
              </w:rPr>
              <w:t>[Name and title]</w:t>
            </w:r>
          </w:p>
        </w:tc>
      </w:tr>
      <w:tr>
        <w:trPr>
          <w:cantSplit w:val="true"/>
        </w:trPr>
        <w:tc>
          <w:tcPr>
            <w:tcW w:type="dxa" w:w="3096"/>
            <w:shd w:fill="F3F5F7"/>
            <w:tcMar>
              <w:top w:w="125" w:type="dxa"/>
              <w:start w:w="145" w:type="dxa"/>
              <w:bottom w:w="125" w:type="dxa"/>
              <w:end w:w="145" w:type="dxa"/>
            </w:tcMar>
            <w:vAlign w:val="center"/>
          </w:tcPr>
          <w:p>
            <w:r>
              <w:rPr>
                <w:b/>
                <w:color w:val="242A33"/>
                <w:sz w:val="16"/>
              </w:rPr>
              <w:t>Business email</w:t>
            </w:r>
          </w:p>
        </w:tc>
        <w:tc>
          <w:tcPr>
            <w:tcW w:type="dxa" w:w="7085"/>
            <w:tcMar>
              <w:top w:w="125" w:type="dxa"/>
              <w:start w:w="145" w:type="dxa"/>
              <w:bottom w:w="125" w:type="dxa"/>
              <w:end w:w="145" w:type="dxa"/>
            </w:tcMar>
            <w:vAlign w:val="center"/>
          </w:tcPr>
          <w:p>
            <w:r>
              <w:rPr>
                <w:color w:val="667180"/>
                <w:sz w:val="17"/>
              </w:rPr>
              <w:t>[Authorized email]</w:t>
            </w:r>
          </w:p>
        </w:tc>
      </w:tr>
      <w:tr>
        <w:trPr>
          <w:cantSplit w:val="true"/>
        </w:trPr>
        <w:tc>
          <w:tcPr>
            <w:tcW w:type="dxa" w:w="3096"/>
            <w:shd w:fill="F3F5F7"/>
            <w:tcMar>
              <w:top w:w="125" w:type="dxa"/>
              <w:start w:w="145" w:type="dxa"/>
              <w:bottom w:w="125" w:type="dxa"/>
              <w:end w:w="145" w:type="dxa"/>
            </w:tcMar>
            <w:vAlign w:val="center"/>
          </w:tcPr>
          <w:p>
            <w:r>
              <w:rPr>
                <w:b/>
                <w:color w:val="242A33"/>
                <w:sz w:val="16"/>
              </w:rPr>
              <w:t>Business telephone</w:t>
            </w:r>
          </w:p>
        </w:tc>
        <w:tc>
          <w:tcPr>
            <w:tcW w:type="dxa" w:w="7085"/>
            <w:tcMar>
              <w:top w:w="125" w:type="dxa"/>
              <w:start w:w="145" w:type="dxa"/>
              <w:bottom w:w="125" w:type="dxa"/>
              <w:end w:w="145" w:type="dxa"/>
            </w:tcMar>
            <w:vAlign w:val="center"/>
          </w:tcPr>
          <w:p>
            <w:r>
              <w:rPr>
                <w:color w:val="667180"/>
                <w:sz w:val="17"/>
              </w:rPr>
              <w:t>[Authorized telephone]</w:t>
            </w:r>
          </w:p>
        </w:tc>
      </w:tr>
      <w:tr>
        <w:trPr>
          <w:cantSplit w:val="true"/>
        </w:trPr>
        <w:tc>
          <w:tcPr>
            <w:tcW w:type="dxa" w:w="3096"/>
            <w:shd w:fill="F3F5F7"/>
            <w:tcMar>
              <w:top w:w="125" w:type="dxa"/>
              <w:start w:w="145" w:type="dxa"/>
              <w:bottom w:w="125" w:type="dxa"/>
              <w:end w:w="145" w:type="dxa"/>
            </w:tcMar>
            <w:vAlign w:val="center"/>
          </w:tcPr>
          <w:p>
            <w:r>
              <w:rPr>
                <w:b/>
                <w:color w:val="242A33"/>
                <w:sz w:val="16"/>
              </w:rPr>
              <w:t>Billing contact</w:t>
            </w:r>
          </w:p>
        </w:tc>
        <w:tc>
          <w:tcPr>
            <w:tcW w:type="dxa" w:w="7085"/>
            <w:tcMar>
              <w:top w:w="125" w:type="dxa"/>
              <w:start w:w="145" w:type="dxa"/>
              <w:bottom w:w="125" w:type="dxa"/>
              <w:end w:w="145" w:type="dxa"/>
            </w:tcMar>
            <w:vAlign w:val="center"/>
          </w:tcPr>
          <w:p>
            <w:r>
              <w:rPr>
                <w:color w:val="667180"/>
                <w:sz w:val="17"/>
              </w:rPr>
              <w:t>[Name, email, and telephone]</w:t>
            </w:r>
          </w:p>
        </w:tc>
      </w:tr>
      <w:tr>
        <w:trPr>
          <w:cantSplit w:val="true"/>
        </w:trPr>
        <w:tc>
          <w:tcPr>
            <w:tcW w:type="dxa" w:w="3096"/>
            <w:shd w:fill="F3F5F7"/>
            <w:tcMar>
              <w:top w:w="125" w:type="dxa"/>
              <w:start w:w="145" w:type="dxa"/>
              <w:bottom w:w="125" w:type="dxa"/>
              <w:end w:w="145" w:type="dxa"/>
            </w:tcMar>
            <w:vAlign w:val="center"/>
          </w:tcPr>
          <w:p>
            <w:r>
              <w:rPr>
                <w:b/>
                <w:color w:val="242A33"/>
                <w:sz w:val="16"/>
              </w:rPr>
              <w:t>Operational owner</w:t>
            </w:r>
          </w:p>
        </w:tc>
        <w:tc>
          <w:tcPr>
            <w:tcW w:type="dxa" w:w="7085"/>
            <w:tcMar>
              <w:top w:w="125" w:type="dxa"/>
              <w:start w:w="145" w:type="dxa"/>
              <w:bottom w:w="125" w:type="dxa"/>
              <w:end w:w="145" w:type="dxa"/>
            </w:tcMar>
            <w:vAlign w:val="center"/>
          </w:tcPr>
          <w:p>
            <w:r>
              <w:rPr>
                <w:color w:val="667180"/>
                <w:sz w:val="17"/>
              </w:rPr>
              <w:t>[Person accountable for the service]</w:t>
            </w:r>
          </w:p>
        </w:tc>
      </w:tr>
      <w:tr>
        <w:trPr>
          <w:cantSplit w:val="true"/>
        </w:trPr>
        <w:tc>
          <w:tcPr>
            <w:tcW w:type="dxa" w:w="3096"/>
            <w:shd w:fill="F3F5F7"/>
            <w:tcMar>
              <w:top w:w="125" w:type="dxa"/>
              <w:start w:w="145" w:type="dxa"/>
              <w:bottom w:w="125" w:type="dxa"/>
              <w:end w:w="145" w:type="dxa"/>
            </w:tcMar>
            <w:vAlign w:val="center"/>
          </w:tcPr>
          <w:p>
            <w:r>
              <w:rPr>
                <w:b/>
                <w:color w:val="242A33"/>
                <w:sz w:val="16"/>
              </w:rPr>
              <w:t>Independent backup</w:t>
            </w:r>
          </w:p>
        </w:tc>
        <w:tc>
          <w:tcPr>
            <w:tcW w:type="dxa" w:w="7085"/>
            <w:tcMar>
              <w:top w:w="125" w:type="dxa"/>
              <w:start w:w="145" w:type="dxa"/>
              <w:bottom w:w="125" w:type="dxa"/>
              <w:end w:w="145" w:type="dxa"/>
            </w:tcMar>
            <w:vAlign w:val="center"/>
          </w:tcPr>
          <w:p>
            <w:r>
              <w:rPr>
                <w:color w:val="667180"/>
                <w:sz w:val="17"/>
              </w:rPr>
              <w:t>[Backup or rollback owner]</w:t>
            </w:r>
          </w:p>
        </w:tc>
      </w:tr>
    </w:tbl>
    <w:p>
      <w:pPr>
        <w:spacing w:after="0"/>
      </w:pPr>
    </w:p>
    <w:p>
      <w:pPr>
        <w:pStyle w:val="Heading1"/>
        <w:keepNext/>
        <w:keepLines/>
      </w:pPr>
      <w:r>
        <w:t>3  Selected service package</w:t>
      </w:r>
    </w:p>
    <w:tbl>
      <w:tblPr>
        <w:tblW w:type="auto" w:w="0"/>
        <w:jc w:val="center"/>
        <w:tblLayout w:type="fixed"/>
        <w:tblLook w:firstColumn="1" w:firstRow="1" w:lastColumn="0" w:lastRow="0" w:noHBand="0" w:noVBand="1" w:val="04A0"/>
        <w:tblBorders>
          <w:top w:val="single" w:sz="6" w:space="0" w:color="D7DCE3"/>
          <w:left w:val="single" w:sz="6" w:space="0" w:color="D7DCE3"/>
          <w:bottom w:val="single" w:sz="6" w:space="0" w:color="D7DCE3"/>
          <w:right w:val="single" w:sz="6" w:space="0" w:color="D7DCE3"/>
          <w:insideH w:val="single" w:sz="6" w:space="0" w:color="D7DCE3"/>
          <w:insideV w:val="single" w:sz="6" w:space="0" w:color="D7DCE3"/>
        </w:tblBorders>
      </w:tblPr>
      <w:tblGrid>
        <w:gridCol w:w="792"/>
        <w:gridCol w:w="2232"/>
        <w:gridCol w:w="2520"/>
        <w:gridCol w:w="4637"/>
      </w:tblGrid>
      <w:tr>
        <w:trPr>
          <w:tblHeader w:val="true"/>
          <w:cantSplit w:val="true"/>
        </w:trPr>
        <w:tc>
          <w:tcPr>
            <w:tcW w:type="dxa" w:w="2541"/>
            <w:shd w:fill="0D3E86"/>
            <w:tcMar>
              <w:top w:w="120" w:type="dxa"/>
              <w:start w:w="140" w:type="dxa"/>
              <w:bottom w:w="120" w:type="dxa"/>
              <w:end w:w="140" w:type="dxa"/>
            </w:tcMar>
          </w:tcPr>
          <w:p>
            <w:r>
              <w:rPr>
                <w:b/>
                <w:color w:val="FFFFFF"/>
                <w:sz w:val="15"/>
              </w:rPr>
              <w:t>Select</w:t>
            </w:r>
          </w:p>
        </w:tc>
        <w:tc>
          <w:tcPr>
            <w:tcW w:type="dxa" w:w="2541"/>
            <w:shd w:fill="0D3E86"/>
            <w:tcMar>
              <w:top w:w="120" w:type="dxa"/>
              <w:start w:w="140" w:type="dxa"/>
              <w:bottom w:w="120" w:type="dxa"/>
              <w:end w:w="140" w:type="dxa"/>
            </w:tcMar>
          </w:tcPr>
          <w:p>
            <w:r>
              <w:rPr>
                <w:b/>
                <w:color w:val="FFFFFF"/>
                <w:sz w:val="15"/>
              </w:rPr>
              <w:t>Package</w:t>
            </w:r>
          </w:p>
        </w:tc>
        <w:tc>
          <w:tcPr>
            <w:tcW w:type="dxa" w:w="2541"/>
            <w:shd w:fill="0D3E86"/>
            <w:tcMar>
              <w:top w:w="120" w:type="dxa"/>
              <w:start w:w="140" w:type="dxa"/>
              <w:bottom w:w="120" w:type="dxa"/>
              <w:end w:w="140" w:type="dxa"/>
            </w:tcMar>
          </w:tcPr>
          <w:p>
            <w:r>
              <w:rPr>
                <w:b/>
                <w:color w:val="FFFFFF"/>
                <w:sz w:val="15"/>
              </w:rPr>
              <w:t>Commercial starting point</w:t>
            </w:r>
          </w:p>
        </w:tc>
        <w:tc>
          <w:tcPr>
            <w:tcW w:type="dxa" w:w="2541"/>
            <w:shd w:fill="0D3E86"/>
            <w:tcMar>
              <w:top w:w="120" w:type="dxa"/>
              <w:start w:w="140" w:type="dxa"/>
              <w:bottom w:w="120" w:type="dxa"/>
              <w:end w:w="140" w:type="dxa"/>
            </w:tcMar>
          </w:tcPr>
          <w:p>
            <w:r>
              <w:rPr>
                <w:b/>
                <w:color w:val="FFFFFF"/>
                <w:sz w:val="15"/>
              </w:rPr>
              <w:t>Included boundary</w:t>
            </w:r>
          </w:p>
        </w:tc>
      </w:tr>
      <w:tr>
        <w:trPr>
          <w:cantSplit w:val="true"/>
        </w:trPr>
        <w:tc>
          <w:tcPr>
            <w:tcW w:type="dxa" w:w="792"/>
            <w:tcMar>
              <w:top w:w="100" w:type="dxa"/>
              <w:start w:w="115" w:type="dxa"/>
              <w:bottom w:w="100" w:type="dxa"/>
              <w:end w:w="115" w:type="dxa"/>
            </w:tcMar>
          </w:tcPr>
          <w:p>
            <w:r>
              <w:rPr>
                <w:color w:val="161A21"/>
                <w:sz w:val="15"/>
              </w:rPr>
              <w:t>☐</w:t>
            </w:r>
          </w:p>
        </w:tc>
        <w:tc>
          <w:tcPr>
            <w:tcW w:type="dxa" w:w="2232"/>
            <w:tcMar>
              <w:top w:w="100" w:type="dxa"/>
              <w:start w:w="115" w:type="dxa"/>
              <w:bottom w:w="100" w:type="dxa"/>
              <w:end w:w="115" w:type="dxa"/>
            </w:tcMar>
          </w:tcPr>
          <w:p>
            <w:r>
              <w:rPr>
                <w:color w:val="161A21"/>
                <w:sz w:val="15"/>
              </w:rPr>
              <w:t>Response Foundation</w:t>
            </w:r>
          </w:p>
        </w:tc>
        <w:tc>
          <w:tcPr>
            <w:tcW w:type="dxa" w:w="2520"/>
            <w:tcMar>
              <w:top w:w="100" w:type="dxa"/>
              <w:start w:w="115" w:type="dxa"/>
              <w:bottom w:w="100" w:type="dxa"/>
              <w:end w:w="115" w:type="dxa"/>
            </w:tcMar>
          </w:tcPr>
          <w:p>
            <w:r>
              <w:rPr>
                <w:color w:val="161A21"/>
                <w:sz w:val="15"/>
              </w:rPr>
              <w:t>$297/month starting point</w:t>
            </w:r>
          </w:p>
        </w:tc>
        <w:tc>
          <w:tcPr>
            <w:tcW w:type="dxa" w:w="4637"/>
            <w:tcMar>
              <w:top w:w="100" w:type="dxa"/>
              <w:start w:w="115" w:type="dxa"/>
              <w:bottom w:w="100" w:type="dxa"/>
              <w:end w:w="115" w:type="dxa"/>
            </w:tcMar>
          </w:tcPr>
          <w:p>
            <w:r>
              <w:rPr>
                <w:color w:val="161A21"/>
                <w:sz w:val="15"/>
              </w:rPr>
              <w:t>Configured intake, approved routing, human-owned review, and customer workspace within stated limits.</w:t>
            </w:r>
          </w:p>
        </w:tc>
      </w:tr>
      <w:tr>
        <w:trPr>
          <w:cantSplit w:val="true"/>
        </w:trPr>
        <w:tc>
          <w:tcPr>
            <w:tcW w:type="dxa" w:w="792"/>
            <w:shd w:fill="F8F9FB"/>
            <w:tcMar>
              <w:top w:w="100" w:type="dxa"/>
              <w:start w:w="115" w:type="dxa"/>
              <w:bottom w:w="100" w:type="dxa"/>
              <w:end w:w="115" w:type="dxa"/>
            </w:tcMar>
          </w:tcPr>
          <w:p>
            <w:r>
              <w:rPr>
                <w:color w:val="161A21"/>
                <w:sz w:val="15"/>
              </w:rPr>
              <w:t>☐</w:t>
            </w:r>
          </w:p>
        </w:tc>
        <w:tc>
          <w:tcPr>
            <w:tcW w:type="dxa" w:w="2232"/>
            <w:shd w:fill="F8F9FB"/>
            <w:tcMar>
              <w:top w:w="100" w:type="dxa"/>
              <w:start w:w="115" w:type="dxa"/>
              <w:bottom w:w="100" w:type="dxa"/>
              <w:end w:w="115" w:type="dxa"/>
            </w:tcMar>
          </w:tcPr>
          <w:p>
            <w:r>
              <w:rPr>
                <w:color w:val="161A21"/>
                <w:sz w:val="15"/>
              </w:rPr>
              <w:t>Custom Multi-Location</w:t>
            </w:r>
          </w:p>
        </w:tc>
        <w:tc>
          <w:tcPr>
            <w:tcW w:type="dxa" w:w="2520"/>
            <w:shd w:fill="F8F9FB"/>
            <w:tcMar>
              <w:top w:w="100" w:type="dxa"/>
              <w:start w:w="115" w:type="dxa"/>
              <w:bottom w:w="100" w:type="dxa"/>
              <w:end w:w="115" w:type="dxa"/>
            </w:tcMar>
          </w:tcPr>
          <w:p>
            <w:r>
              <w:rPr>
                <w:color w:val="161A21"/>
                <w:sz w:val="15"/>
              </w:rPr>
              <w:t>Custom written quote</w:t>
            </w:r>
          </w:p>
        </w:tc>
        <w:tc>
          <w:tcPr>
            <w:tcW w:type="dxa" w:w="4637"/>
            <w:shd w:fill="F8F9FB"/>
            <w:tcMar>
              <w:top w:w="100" w:type="dxa"/>
              <w:start w:w="115" w:type="dxa"/>
              <w:bottom w:w="100" w:type="dxa"/>
              <w:end w:w="115" w:type="dxa"/>
            </w:tcMar>
          </w:tcPr>
          <w:p>
            <w:r>
              <w:rPr>
                <w:color w:val="161A21"/>
                <w:sz w:val="15"/>
              </w:rPr>
              <w:t>Location-specific routing, expanded operations, integrations, usage, or support defined in this Order Form.</w:t>
            </w:r>
          </w:p>
        </w:tc>
      </w:tr>
      <w:tr>
        <w:trPr>
          <w:cantSplit w:val="true"/>
        </w:trPr>
        <w:tc>
          <w:tcPr>
            <w:tcW w:type="dxa" w:w="792"/>
            <w:tcMar>
              <w:top w:w="100" w:type="dxa"/>
              <w:start w:w="115" w:type="dxa"/>
              <w:bottom w:w="100" w:type="dxa"/>
              <w:end w:w="115" w:type="dxa"/>
            </w:tcMar>
          </w:tcPr>
          <w:p>
            <w:r>
              <w:rPr>
                <w:color w:val="161A21"/>
                <w:sz w:val="15"/>
              </w:rPr>
              <w:t>☐</w:t>
            </w:r>
          </w:p>
        </w:tc>
        <w:tc>
          <w:tcPr>
            <w:tcW w:type="dxa" w:w="2232"/>
            <w:tcMar>
              <w:top w:w="100" w:type="dxa"/>
              <w:start w:w="115" w:type="dxa"/>
              <w:bottom w:w="100" w:type="dxa"/>
              <w:end w:w="115" w:type="dxa"/>
            </w:tcMar>
          </w:tcPr>
          <w:p>
            <w:r>
              <w:rPr>
                <w:color w:val="161A21"/>
                <w:sz w:val="15"/>
              </w:rPr>
              <w:t>Internal Division Pilot</w:t>
            </w:r>
          </w:p>
        </w:tc>
        <w:tc>
          <w:tcPr>
            <w:tcW w:type="dxa" w:w="2520"/>
            <w:tcMar>
              <w:top w:w="100" w:type="dxa"/>
              <w:start w:w="115" w:type="dxa"/>
              <w:bottom w:w="100" w:type="dxa"/>
              <w:end w:w="115" w:type="dxa"/>
            </w:tcMar>
          </w:tcPr>
          <w:p>
            <w:r>
              <w:rPr>
                <w:color w:val="161A21"/>
                <w:sz w:val="15"/>
              </w:rPr>
              <w:t>No separate billing unless stated</w:t>
            </w:r>
          </w:p>
        </w:tc>
        <w:tc>
          <w:tcPr>
            <w:tcW w:type="dxa" w:w="4637"/>
            <w:tcMar>
              <w:top w:w="100" w:type="dxa"/>
              <w:start w:w="115" w:type="dxa"/>
              <w:bottom w:w="100" w:type="dxa"/>
              <w:end w:w="115" w:type="dxa"/>
            </w:tcMar>
          </w:tcPr>
          <w:p>
            <w:r>
              <w:rPr>
                <w:color w:val="161A21"/>
                <w:sz w:val="15"/>
              </w:rPr>
              <w:t>Parent-company or affiliate pilot with scope and chargeback treatment stated below.</w:t>
            </w:r>
          </w:p>
        </w:tc>
      </w:tr>
    </w:tbl>
    <w:p>
      <w:pPr>
        <w:spacing w:after="0"/>
      </w:pPr>
    </w:p>
    <w:p>
      <w:r>
        <w:t>Selected package notes: [Enter selected tier, locations, included volumes, support boundary, and any approved exceptions.]</w:t>
      </w:r>
    </w:p>
    <w:p>
      <w:pPr>
        <w:pStyle w:val="Heading1"/>
        <w:keepNext/>
        <w:keepLines/>
      </w:pPr>
      <w:r>
        <w:t>4  Commercial schedule</w:t>
      </w:r>
    </w:p>
    <w:tbl>
      <w:tblPr>
        <w:tblW w:type="auto" w:w="0"/>
        <w:jc w:val="center"/>
        <w:tblLayout w:type="fixed"/>
        <w:tblLook w:firstColumn="1" w:firstRow="1" w:lastColumn="0" w:lastRow="0" w:noHBand="0" w:noVBand="1" w:val="04A0"/>
        <w:tblBorders>
          <w:top w:val="single" w:sz="6" w:space="0" w:color="D7DCE3"/>
          <w:left w:val="single" w:sz="6" w:space="0" w:color="D7DCE3"/>
          <w:bottom w:val="single" w:sz="6" w:space="0" w:color="D7DCE3"/>
          <w:right w:val="single" w:sz="6" w:space="0" w:color="D7DCE3"/>
          <w:insideH w:val="single" w:sz="6" w:space="0" w:color="D7DCE3"/>
          <w:insideV w:val="single" w:sz="6" w:space="0" w:color="D7DCE3"/>
        </w:tblBorders>
      </w:tblPr>
      <w:tblGrid>
        <w:gridCol w:w="3096"/>
        <w:gridCol w:w="7085"/>
      </w:tblGrid>
      <w:tr>
        <w:trPr>
          <w:cantSplit w:val="true"/>
        </w:trPr>
        <w:tc>
          <w:tcPr>
            <w:tcW w:type="dxa" w:w="3096"/>
            <w:shd w:fill="F3F5F7"/>
            <w:tcMar>
              <w:top w:w="125" w:type="dxa"/>
              <w:start w:w="145" w:type="dxa"/>
              <w:bottom w:w="125" w:type="dxa"/>
              <w:end w:w="145" w:type="dxa"/>
            </w:tcMar>
            <w:vAlign w:val="center"/>
          </w:tcPr>
          <w:p>
            <w:r>
              <w:rPr>
                <w:b/>
                <w:color w:val="242A33"/>
                <w:sz w:val="16"/>
              </w:rPr>
              <w:t>One-time setup fee</w:t>
            </w:r>
          </w:p>
        </w:tc>
        <w:tc>
          <w:tcPr>
            <w:tcW w:type="dxa" w:w="7085"/>
            <w:tcMar>
              <w:top w:w="125" w:type="dxa"/>
              <w:start w:w="145" w:type="dxa"/>
              <w:bottom w:w="125" w:type="dxa"/>
              <w:end w:w="145" w:type="dxa"/>
            </w:tcMar>
            <w:vAlign w:val="center"/>
          </w:tcPr>
          <w:p>
            <w:r>
              <w:rPr>
                <w:color w:val="667180"/>
                <w:sz w:val="17"/>
              </w:rPr>
              <w:t>$ [Enter amount or 0.00]</w:t>
            </w:r>
          </w:p>
        </w:tc>
      </w:tr>
      <w:tr>
        <w:trPr>
          <w:cantSplit w:val="true"/>
        </w:trPr>
        <w:tc>
          <w:tcPr>
            <w:tcW w:type="dxa" w:w="3096"/>
            <w:shd w:fill="F3F5F7"/>
            <w:tcMar>
              <w:top w:w="125" w:type="dxa"/>
              <w:start w:w="145" w:type="dxa"/>
              <w:bottom w:w="125" w:type="dxa"/>
              <w:end w:w="145" w:type="dxa"/>
            </w:tcMar>
            <w:vAlign w:val="center"/>
          </w:tcPr>
          <w:p>
            <w:r>
              <w:rPr>
                <w:b/>
                <w:color w:val="242A33"/>
                <w:sz w:val="16"/>
              </w:rPr>
              <w:t>Recurring platform fee</w:t>
            </w:r>
          </w:p>
        </w:tc>
        <w:tc>
          <w:tcPr>
            <w:tcW w:type="dxa" w:w="7085"/>
            <w:tcMar>
              <w:top w:w="125" w:type="dxa"/>
              <w:start w:w="145" w:type="dxa"/>
              <w:bottom w:w="125" w:type="dxa"/>
              <w:end w:w="145" w:type="dxa"/>
            </w:tcMar>
            <w:vAlign w:val="center"/>
          </w:tcPr>
          <w:p>
            <w:r>
              <w:rPr>
                <w:color w:val="667180"/>
                <w:sz w:val="17"/>
              </w:rPr>
              <w:t>$ [Enter amount] per [month / other period]</w:t>
            </w:r>
          </w:p>
        </w:tc>
      </w:tr>
      <w:tr>
        <w:trPr>
          <w:cantSplit w:val="true"/>
        </w:trPr>
        <w:tc>
          <w:tcPr>
            <w:tcW w:type="dxa" w:w="3096"/>
            <w:shd w:fill="F3F5F7"/>
            <w:tcMar>
              <w:top w:w="125" w:type="dxa"/>
              <w:start w:w="145" w:type="dxa"/>
              <w:bottom w:w="125" w:type="dxa"/>
              <w:end w:w="145" w:type="dxa"/>
            </w:tcMar>
            <w:vAlign w:val="center"/>
          </w:tcPr>
          <w:p>
            <w:r>
              <w:rPr>
                <w:b/>
                <w:color w:val="242A33"/>
                <w:sz w:val="16"/>
              </w:rPr>
              <w:t>Included usage</w:t>
            </w:r>
          </w:p>
        </w:tc>
        <w:tc>
          <w:tcPr>
            <w:tcW w:type="dxa" w:w="7085"/>
            <w:tcMar>
              <w:top w:w="125" w:type="dxa"/>
              <w:start w:w="145" w:type="dxa"/>
              <w:bottom w:w="125" w:type="dxa"/>
              <w:end w:w="145" w:type="dxa"/>
            </w:tcMar>
            <w:vAlign w:val="center"/>
          </w:tcPr>
          <w:p>
            <w:r>
              <w:rPr>
                <w:color w:val="667180"/>
                <w:sz w:val="17"/>
              </w:rPr>
              <w:t>[Voice minutes, messages, numbers, users, locations, or other units]</w:t>
            </w:r>
          </w:p>
        </w:tc>
      </w:tr>
      <w:tr>
        <w:trPr>
          <w:cantSplit w:val="true"/>
        </w:trPr>
        <w:tc>
          <w:tcPr>
            <w:tcW w:type="dxa" w:w="3096"/>
            <w:shd w:fill="F3F5F7"/>
            <w:tcMar>
              <w:top w:w="125" w:type="dxa"/>
              <w:start w:w="145" w:type="dxa"/>
              <w:bottom w:w="125" w:type="dxa"/>
              <w:end w:w="145" w:type="dxa"/>
            </w:tcMar>
            <w:vAlign w:val="center"/>
          </w:tcPr>
          <w:p>
            <w:r>
              <w:rPr>
                <w:b/>
                <w:color w:val="242A33"/>
                <w:sz w:val="16"/>
              </w:rPr>
              <w:t>Usage / overage rates</w:t>
            </w:r>
          </w:p>
        </w:tc>
        <w:tc>
          <w:tcPr>
            <w:tcW w:type="dxa" w:w="7085"/>
            <w:tcMar>
              <w:top w:w="125" w:type="dxa"/>
              <w:start w:w="145" w:type="dxa"/>
              <w:bottom w:w="125" w:type="dxa"/>
              <w:end w:w="145" w:type="dxa"/>
            </w:tcMar>
            <w:vAlign w:val="center"/>
          </w:tcPr>
          <w:p>
            <w:r>
              <w:rPr>
                <w:color w:val="667180"/>
                <w:sz w:val="17"/>
              </w:rPr>
              <w:t>[Enter rate table or attach approved pricing exhibit]</w:t>
            </w:r>
          </w:p>
        </w:tc>
      </w:tr>
      <w:tr>
        <w:trPr>
          <w:cantSplit w:val="true"/>
        </w:trPr>
        <w:tc>
          <w:tcPr>
            <w:tcW w:type="dxa" w:w="3096"/>
            <w:shd w:fill="F3F5F7"/>
            <w:tcMar>
              <w:top w:w="125" w:type="dxa"/>
              <w:start w:w="145" w:type="dxa"/>
              <w:bottom w:w="125" w:type="dxa"/>
              <w:end w:w="145" w:type="dxa"/>
            </w:tcMar>
            <w:vAlign w:val="center"/>
          </w:tcPr>
          <w:p>
            <w:r>
              <w:rPr>
                <w:b/>
                <w:color w:val="242A33"/>
                <w:sz w:val="16"/>
              </w:rPr>
              <w:t>Third-party pass-through</w:t>
            </w:r>
          </w:p>
        </w:tc>
        <w:tc>
          <w:tcPr>
            <w:tcW w:type="dxa" w:w="7085"/>
            <w:tcMar>
              <w:top w:w="125" w:type="dxa"/>
              <w:start w:w="145" w:type="dxa"/>
              <w:bottom w:w="125" w:type="dxa"/>
              <w:end w:w="145" w:type="dxa"/>
            </w:tcMar>
            <w:vAlign w:val="center"/>
          </w:tcPr>
          <w:p>
            <w:r>
              <w:rPr>
                <w:color w:val="667180"/>
                <w:sz w:val="17"/>
              </w:rPr>
              <w:t>[Describe provider costs included or passed through]</w:t>
            </w:r>
          </w:p>
        </w:tc>
      </w:tr>
      <w:tr>
        <w:trPr>
          <w:cantSplit w:val="true"/>
        </w:trPr>
        <w:tc>
          <w:tcPr>
            <w:tcW w:type="dxa" w:w="3096"/>
            <w:shd w:fill="F3F5F7"/>
            <w:tcMar>
              <w:top w:w="125" w:type="dxa"/>
              <w:start w:w="145" w:type="dxa"/>
              <w:bottom w:w="125" w:type="dxa"/>
              <w:end w:w="145" w:type="dxa"/>
            </w:tcMar>
            <w:vAlign w:val="center"/>
          </w:tcPr>
          <w:p>
            <w:r>
              <w:rPr>
                <w:b/>
                <w:color w:val="242A33"/>
                <w:sz w:val="16"/>
              </w:rPr>
              <w:t>Taxes and regulatory fees</w:t>
            </w:r>
          </w:p>
        </w:tc>
        <w:tc>
          <w:tcPr>
            <w:tcW w:type="dxa" w:w="7085"/>
            <w:tcMar>
              <w:top w:w="125" w:type="dxa"/>
              <w:start w:w="145" w:type="dxa"/>
              <w:bottom w:w="125" w:type="dxa"/>
              <w:end w:w="145" w:type="dxa"/>
            </w:tcMar>
            <w:vAlign w:val="center"/>
          </w:tcPr>
          <w:p>
            <w:r>
              <w:rPr>
                <w:color w:val="667180"/>
                <w:sz w:val="17"/>
              </w:rPr>
              <w:t>[Included / added where applicable]</w:t>
            </w:r>
          </w:p>
        </w:tc>
      </w:tr>
      <w:tr>
        <w:trPr>
          <w:cantSplit w:val="true"/>
        </w:trPr>
        <w:tc>
          <w:tcPr>
            <w:tcW w:type="dxa" w:w="3096"/>
            <w:shd w:fill="F3F5F7"/>
            <w:tcMar>
              <w:top w:w="125" w:type="dxa"/>
              <w:start w:w="145" w:type="dxa"/>
              <w:bottom w:w="125" w:type="dxa"/>
              <w:end w:w="145" w:type="dxa"/>
            </w:tcMar>
            <w:vAlign w:val="center"/>
          </w:tcPr>
          <w:p>
            <w:r>
              <w:rPr>
                <w:b/>
                <w:color w:val="242A33"/>
                <w:sz w:val="16"/>
              </w:rPr>
              <w:t>Invoice cadence</w:t>
            </w:r>
          </w:p>
        </w:tc>
        <w:tc>
          <w:tcPr>
            <w:tcW w:type="dxa" w:w="7085"/>
            <w:tcMar>
              <w:top w:w="125" w:type="dxa"/>
              <w:start w:w="145" w:type="dxa"/>
              <w:bottom w:w="125" w:type="dxa"/>
              <w:end w:w="145" w:type="dxa"/>
            </w:tcMar>
            <w:vAlign w:val="center"/>
          </w:tcPr>
          <w:p>
            <w:r>
              <w:rPr>
                <w:color w:val="667180"/>
                <w:sz w:val="17"/>
              </w:rPr>
              <w:t>[Monthly in advance; usage in arrears / other approved cadence]</w:t>
            </w:r>
          </w:p>
        </w:tc>
      </w:tr>
      <w:tr>
        <w:trPr>
          <w:cantSplit w:val="true"/>
        </w:trPr>
        <w:tc>
          <w:tcPr>
            <w:tcW w:type="dxa" w:w="3096"/>
            <w:shd w:fill="F3F5F7"/>
            <w:tcMar>
              <w:top w:w="125" w:type="dxa"/>
              <w:start w:w="145" w:type="dxa"/>
              <w:bottom w:w="125" w:type="dxa"/>
              <w:end w:w="145" w:type="dxa"/>
            </w:tcMar>
            <w:vAlign w:val="center"/>
          </w:tcPr>
          <w:p>
            <w:r>
              <w:rPr>
                <w:b/>
                <w:color w:val="242A33"/>
                <w:sz w:val="16"/>
              </w:rPr>
              <w:t>Payment due</w:t>
            </w:r>
          </w:p>
        </w:tc>
        <w:tc>
          <w:tcPr>
            <w:tcW w:type="dxa" w:w="7085"/>
            <w:tcMar>
              <w:top w:w="125" w:type="dxa"/>
              <w:start w:w="145" w:type="dxa"/>
              <w:bottom w:w="125" w:type="dxa"/>
              <w:end w:w="145" w:type="dxa"/>
            </w:tcMar>
            <w:vAlign w:val="center"/>
          </w:tcPr>
          <w:p>
            <w:r>
              <w:rPr>
                <w:color w:val="667180"/>
                <w:sz w:val="17"/>
              </w:rPr>
              <w:t>[Net 15 / other approved term]</w:t>
            </w:r>
          </w:p>
        </w:tc>
      </w:tr>
      <w:tr>
        <w:trPr>
          <w:cantSplit w:val="true"/>
        </w:trPr>
        <w:tc>
          <w:tcPr>
            <w:tcW w:type="dxa" w:w="3096"/>
            <w:shd w:fill="F3F5F7"/>
            <w:tcMar>
              <w:top w:w="125" w:type="dxa"/>
              <w:start w:w="145" w:type="dxa"/>
              <w:bottom w:w="125" w:type="dxa"/>
              <w:end w:w="145" w:type="dxa"/>
            </w:tcMar>
            <w:vAlign w:val="center"/>
          </w:tcPr>
          <w:p>
            <w:r>
              <w:rPr>
                <w:b/>
                <w:color w:val="242A33"/>
                <w:sz w:val="16"/>
              </w:rPr>
              <w:t>Billing begins</w:t>
            </w:r>
          </w:p>
        </w:tc>
        <w:tc>
          <w:tcPr>
            <w:tcW w:type="dxa" w:w="7085"/>
            <w:tcMar>
              <w:top w:w="125" w:type="dxa"/>
              <w:start w:w="145" w:type="dxa"/>
              <w:bottom w:w="125" w:type="dxa"/>
              <w:end w:w="145" w:type="dxa"/>
            </w:tcMar>
            <w:vAlign w:val="center"/>
          </w:tcPr>
          <w:p>
            <w:r>
              <w:rPr>
                <w:color w:val="667180"/>
                <w:sz w:val="17"/>
              </w:rPr>
              <w:t>[Contract date / activation date / other event]</w:t>
            </w:r>
          </w:p>
        </w:tc>
      </w:tr>
      <w:tr>
        <w:trPr>
          <w:cantSplit w:val="true"/>
        </w:trPr>
        <w:tc>
          <w:tcPr>
            <w:tcW w:type="dxa" w:w="3096"/>
            <w:shd w:fill="F3F5F7"/>
            <w:tcMar>
              <w:top w:w="125" w:type="dxa"/>
              <w:start w:w="145" w:type="dxa"/>
              <w:bottom w:w="125" w:type="dxa"/>
              <w:end w:w="145" w:type="dxa"/>
            </w:tcMar>
            <w:vAlign w:val="center"/>
          </w:tcPr>
          <w:p>
            <w:r>
              <w:rPr>
                <w:b/>
                <w:color w:val="242A33"/>
                <w:sz w:val="16"/>
              </w:rPr>
              <w:t>Approved discount or credit</w:t>
            </w:r>
          </w:p>
        </w:tc>
        <w:tc>
          <w:tcPr>
            <w:tcW w:type="dxa" w:w="7085"/>
            <w:tcMar>
              <w:top w:w="125" w:type="dxa"/>
              <w:start w:w="145" w:type="dxa"/>
              <w:bottom w:w="125" w:type="dxa"/>
              <w:end w:w="145" w:type="dxa"/>
            </w:tcMar>
            <w:vAlign w:val="center"/>
          </w:tcPr>
          <w:p>
            <w:r>
              <w:rPr>
                <w:color w:val="667180"/>
                <w:sz w:val="17"/>
              </w:rPr>
              <w:t>[Amount, duration, and approval reference]</w:t>
            </w:r>
          </w:p>
        </w:tc>
      </w:tr>
    </w:tbl>
    <w:p>
      <w:pPr>
        <w:spacing w:after="0"/>
      </w:pPr>
    </w:p>
    <w:p>
      <w:r>
        <w:rPr>
          <w:b/>
          <w:color w:val="0D3E86"/>
        </w:rPr>
        <w:t>Payment security: Do not enter full card or bank credentials in this Order Form. Approved payment details must be collected only through the designated payment provider or authorized invoice process.</w:t>
      </w:r>
    </w:p>
    <w:p>
      <w:pPr>
        <w:pStyle w:val="Heading1"/>
        <w:keepNext/>
        <w:keepLines/>
      </w:pPr>
      <w:r>
        <w:t>5  Selected channels and capabilities</w:t>
      </w:r>
    </w:p>
    <w:tbl>
      <w:tblPr>
        <w:tblW w:type="auto" w:w="0"/>
        <w:jc w:val="center"/>
        <w:tblLayout w:type="fixed"/>
        <w:tblLook w:firstColumn="1" w:firstRow="1" w:lastColumn="0" w:lastRow="0" w:noHBand="0" w:noVBand="1" w:val="04A0"/>
        <w:tblBorders>
          <w:top w:val="single" w:sz="6" w:space="0" w:color="D7DCE3"/>
          <w:left w:val="single" w:sz="6" w:space="0" w:color="D7DCE3"/>
          <w:bottom w:val="single" w:sz="6" w:space="0" w:color="D7DCE3"/>
          <w:right w:val="single" w:sz="6" w:space="0" w:color="D7DCE3"/>
          <w:insideH w:val="single" w:sz="6" w:space="0" w:color="D7DCE3"/>
          <w:insideV w:val="single" w:sz="6" w:space="0" w:color="D7DCE3"/>
        </w:tblBorders>
      </w:tblPr>
      <w:tblGrid>
        <w:gridCol w:w="792"/>
        <w:gridCol w:w="2376"/>
        <w:gridCol w:w="3384"/>
        <w:gridCol w:w="3629"/>
      </w:tblGrid>
      <w:tr>
        <w:trPr>
          <w:tblHeader w:val="true"/>
          <w:cantSplit w:val="true"/>
        </w:trPr>
        <w:tc>
          <w:tcPr>
            <w:tcW w:type="dxa" w:w="2541"/>
            <w:shd w:fill="0D3E86"/>
            <w:tcMar>
              <w:top w:w="120" w:type="dxa"/>
              <w:start w:w="140" w:type="dxa"/>
              <w:bottom w:w="120" w:type="dxa"/>
              <w:end w:w="140" w:type="dxa"/>
            </w:tcMar>
          </w:tcPr>
          <w:p>
            <w:r>
              <w:rPr>
                <w:b/>
                <w:color w:val="FFFFFF"/>
                <w:sz w:val="15"/>
              </w:rPr>
              <w:t>Select</w:t>
            </w:r>
          </w:p>
        </w:tc>
        <w:tc>
          <w:tcPr>
            <w:tcW w:type="dxa" w:w="2541"/>
            <w:shd w:fill="0D3E86"/>
            <w:tcMar>
              <w:top w:w="120" w:type="dxa"/>
              <w:start w:w="140" w:type="dxa"/>
              <w:bottom w:w="120" w:type="dxa"/>
              <w:end w:w="140" w:type="dxa"/>
            </w:tcMar>
          </w:tcPr>
          <w:p>
            <w:r>
              <w:rPr>
                <w:b/>
                <w:color w:val="FFFFFF"/>
                <w:sz w:val="15"/>
              </w:rPr>
              <w:t>Capability</w:t>
            </w:r>
          </w:p>
        </w:tc>
        <w:tc>
          <w:tcPr>
            <w:tcW w:type="dxa" w:w="2541"/>
            <w:shd w:fill="0D3E86"/>
            <w:tcMar>
              <w:top w:w="120" w:type="dxa"/>
              <w:start w:w="140" w:type="dxa"/>
              <w:bottom w:w="120" w:type="dxa"/>
              <w:end w:w="140" w:type="dxa"/>
            </w:tcMar>
          </w:tcPr>
          <w:p>
            <w:r>
              <w:rPr>
                <w:b/>
                <w:color w:val="FFFFFF"/>
                <w:sz w:val="15"/>
              </w:rPr>
              <w:t>Order scope</w:t>
            </w:r>
          </w:p>
        </w:tc>
        <w:tc>
          <w:tcPr>
            <w:tcW w:type="dxa" w:w="2541"/>
            <w:shd w:fill="0D3E86"/>
            <w:tcMar>
              <w:top w:w="120" w:type="dxa"/>
              <w:start w:w="140" w:type="dxa"/>
              <w:bottom w:w="120" w:type="dxa"/>
              <w:end w:w="140" w:type="dxa"/>
            </w:tcMar>
          </w:tcPr>
          <w:p>
            <w:r>
              <w:rPr>
                <w:b/>
                <w:color w:val="FFFFFF"/>
                <w:sz w:val="15"/>
              </w:rPr>
              <w:t>Activation rule</w:t>
            </w:r>
          </w:p>
        </w:tc>
      </w:tr>
      <w:tr>
        <w:trPr>
          <w:cantSplit w:val="true"/>
        </w:trPr>
        <w:tc>
          <w:tcPr>
            <w:tcW w:type="dxa" w:w="792"/>
            <w:tcMar>
              <w:top w:w="100" w:type="dxa"/>
              <w:start w:w="115" w:type="dxa"/>
              <w:bottom w:w="100" w:type="dxa"/>
              <w:end w:w="115" w:type="dxa"/>
            </w:tcMar>
          </w:tcPr>
          <w:p>
            <w:r>
              <w:rPr>
                <w:color w:val="161A21"/>
                <w:sz w:val="15"/>
              </w:rPr>
              <w:t>☐</w:t>
            </w:r>
          </w:p>
        </w:tc>
        <w:tc>
          <w:tcPr>
            <w:tcW w:type="dxa" w:w="2376"/>
            <w:tcMar>
              <w:top w:w="100" w:type="dxa"/>
              <w:start w:w="115" w:type="dxa"/>
              <w:bottom w:w="100" w:type="dxa"/>
              <w:end w:w="115" w:type="dxa"/>
            </w:tcMar>
          </w:tcPr>
          <w:p>
            <w:r>
              <w:rPr>
                <w:color w:val="161A21"/>
                <w:sz w:val="15"/>
              </w:rPr>
              <w:t>Deterministic voice intake</w:t>
            </w:r>
          </w:p>
        </w:tc>
        <w:tc>
          <w:tcPr>
            <w:tcW w:type="dxa" w:w="3384"/>
            <w:tcMar>
              <w:top w:w="100" w:type="dxa"/>
              <w:start w:w="115" w:type="dxa"/>
              <w:bottom w:w="100" w:type="dxa"/>
              <w:end w:w="115" w:type="dxa"/>
            </w:tcMar>
          </w:tcPr>
          <w:p>
            <w:r>
              <w:rPr>
                <w:color w:val="161A21"/>
                <w:sz w:val="15"/>
              </w:rPr>
              <w:t>[Locations, number strategy, hours]</w:t>
            </w:r>
          </w:p>
        </w:tc>
        <w:tc>
          <w:tcPr>
            <w:tcW w:type="dxa" w:w="3629"/>
            <w:tcMar>
              <w:top w:w="100" w:type="dxa"/>
              <w:start w:w="115" w:type="dxa"/>
              <w:bottom w:w="100" w:type="dxa"/>
              <w:end w:w="115" w:type="dxa"/>
            </w:tcMar>
          </w:tcPr>
          <w:p>
            <w:r>
              <w:rPr>
                <w:color w:val="161A21"/>
                <w:sz w:val="15"/>
              </w:rPr>
              <w:t>Held until Activation Schedule passes acceptance.</w:t>
            </w:r>
          </w:p>
        </w:tc>
      </w:tr>
      <w:tr>
        <w:trPr>
          <w:cantSplit w:val="true"/>
        </w:trPr>
        <w:tc>
          <w:tcPr>
            <w:tcW w:type="dxa" w:w="792"/>
            <w:shd w:fill="F8F9FB"/>
            <w:tcMar>
              <w:top w:w="100" w:type="dxa"/>
              <w:start w:w="115" w:type="dxa"/>
              <w:bottom w:w="100" w:type="dxa"/>
              <w:end w:w="115" w:type="dxa"/>
            </w:tcMar>
          </w:tcPr>
          <w:p>
            <w:r>
              <w:rPr>
                <w:color w:val="161A21"/>
                <w:sz w:val="15"/>
              </w:rPr>
              <w:t>☐</w:t>
            </w:r>
          </w:p>
        </w:tc>
        <w:tc>
          <w:tcPr>
            <w:tcW w:type="dxa" w:w="2376"/>
            <w:shd w:fill="F8F9FB"/>
            <w:tcMar>
              <w:top w:w="100" w:type="dxa"/>
              <w:start w:w="115" w:type="dxa"/>
              <w:bottom w:w="100" w:type="dxa"/>
              <w:end w:w="115" w:type="dxa"/>
            </w:tcMar>
          </w:tcPr>
          <w:p>
            <w:r>
              <w:rPr>
                <w:color w:val="161A21"/>
                <w:sz w:val="15"/>
              </w:rPr>
              <w:t>Conversational voice AI</w:t>
            </w:r>
          </w:p>
        </w:tc>
        <w:tc>
          <w:tcPr>
            <w:tcW w:type="dxa" w:w="3384"/>
            <w:shd w:fill="F8F9FB"/>
            <w:tcMar>
              <w:top w:w="100" w:type="dxa"/>
              <w:start w:w="115" w:type="dxa"/>
              <w:bottom w:w="100" w:type="dxa"/>
              <w:end w:w="115" w:type="dxa"/>
            </w:tcMar>
          </w:tcPr>
          <w:p>
            <w:r>
              <w:rPr>
                <w:color w:val="161A21"/>
                <w:sz w:val="15"/>
              </w:rPr>
              <w:t>[Nickname, disclosure, approved knowledge]</w:t>
            </w:r>
          </w:p>
        </w:tc>
        <w:tc>
          <w:tcPr>
            <w:tcW w:type="dxa" w:w="3629"/>
            <w:shd w:fill="F8F9FB"/>
            <w:tcMar>
              <w:top w:w="100" w:type="dxa"/>
              <w:start w:w="115" w:type="dxa"/>
              <w:bottom w:w="100" w:type="dxa"/>
              <w:end w:w="115" w:type="dxa"/>
            </w:tcMar>
          </w:tcPr>
          <w:p>
            <w:r>
              <w:rPr>
                <w:color w:val="161A21"/>
                <w:sz w:val="15"/>
              </w:rPr>
              <w:t>Separately accepted and explicitly Active.</w:t>
            </w:r>
          </w:p>
        </w:tc>
      </w:tr>
      <w:tr>
        <w:trPr>
          <w:cantSplit w:val="true"/>
        </w:trPr>
        <w:tc>
          <w:tcPr>
            <w:tcW w:type="dxa" w:w="792"/>
            <w:tcMar>
              <w:top w:w="100" w:type="dxa"/>
              <w:start w:w="115" w:type="dxa"/>
              <w:bottom w:w="100" w:type="dxa"/>
              <w:end w:w="115" w:type="dxa"/>
            </w:tcMar>
          </w:tcPr>
          <w:p>
            <w:r>
              <w:rPr>
                <w:color w:val="161A21"/>
                <w:sz w:val="15"/>
              </w:rPr>
              <w:t>☐</w:t>
            </w:r>
          </w:p>
        </w:tc>
        <w:tc>
          <w:tcPr>
            <w:tcW w:type="dxa" w:w="2376"/>
            <w:tcMar>
              <w:top w:w="100" w:type="dxa"/>
              <w:start w:w="115" w:type="dxa"/>
              <w:bottom w:w="100" w:type="dxa"/>
              <w:end w:w="115" w:type="dxa"/>
            </w:tcMar>
          </w:tcPr>
          <w:p>
            <w:r>
              <w:rPr>
                <w:color w:val="161A21"/>
                <w:sz w:val="15"/>
              </w:rPr>
              <w:t>Deterministic SMS intake</w:t>
            </w:r>
          </w:p>
        </w:tc>
        <w:tc>
          <w:tcPr>
            <w:tcW w:type="dxa" w:w="3384"/>
            <w:tcMar>
              <w:top w:w="100" w:type="dxa"/>
              <w:start w:w="115" w:type="dxa"/>
              <w:bottom w:w="100" w:type="dxa"/>
              <w:end w:w="115" w:type="dxa"/>
            </w:tcMar>
          </w:tcPr>
          <w:p>
            <w:r>
              <w:rPr>
                <w:color w:val="161A21"/>
                <w:sz w:val="15"/>
              </w:rPr>
              <w:t>[Use case and approved sender]</w:t>
            </w:r>
          </w:p>
        </w:tc>
        <w:tc>
          <w:tcPr>
            <w:tcW w:type="dxa" w:w="3629"/>
            <w:tcMar>
              <w:top w:w="100" w:type="dxa"/>
              <w:start w:w="115" w:type="dxa"/>
              <w:bottom w:w="100" w:type="dxa"/>
              <w:end w:w="115" w:type="dxa"/>
            </w:tcMar>
          </w:tcPr>
          <w:p>
            <w:r>
              <w:rPr>
                <w:color w:val="161A21"/>
                <w:sz w:val="15"/>
              </w:rPr>
              <w:t>Consent, registration, HELP/STOP, and acceptance required.</w:t>
            </w:r>
          </w:p>
        </w:tc>
      </w:tr>
      <w:tr>
        <w:trPr>
          <w:cantSplit w:val="true"/>
        </w:trPr>
        <w:tc>
          <w:tcPr>
            <w:tcW w:type="dxa" w:w="792"/>
            <w:shd w:fill="F8F9FB"/>
            <w:tcMar>
              <w:top w:w="100" w:type="dxa"/>
              <w:start w:w="115" w:type="dxa"/>
              <w:bottom w:w="100" w:type="dxa"/>
              <w:end w:w="115" w:type="dxa"/>
            </w:tcMar>
          </w:tcPr>
          <w:p>
            <w:r>
              <w:rPr>
                <w:color w:val="161A21"/>
                <w:sz w:val="15"/>
              </w:rPr>
              <w:t>☐</w:t>
            </w:r>
          </w:p>
        </w:tc>
        <w:tc>
          <w:tcPr>
            <w:tcW w:type="dxa" w:w="2376"/>
            <w:shd w:fill="F8F9FB"/>
            <w:tcMar>
              <w:top w:w="100" w:type="dxa"/>
              <w:start w:w="115" w:type="dxa"/>
              <w:bottom w:w="100" w:type="dxa"/>
              <w:end w:w="115" w:type="dxa"/>
            </w:tcMar>
          </w:tcPr>
          <w:p>
            <w:r>
              <w:rPr>
                <w:color w:val="161A21"/>
                <w:sz w:val="15"/>
              </w:rPr>
              <w:t>Conversational SMS AI</w:t>
            </w:r>
          </w:p>
        </w:tc>
        <w:tc>
          <w:tcPr>
            <w:tcW w:type="dxa" w:w="3384"/>
            <w:shd w:fill="F8F9FB"/>
            <w:tcMar>
              <w:top w:w="100" w:type="dxa"/>
              <w:start w:w="115" w:type="dxa"/>
              <w:bottom w:w="100" w:type="dxa"/>
              <w:end w:w="115" w:type="dxa"/>
            </w:tcMar>
          </w:tcPr>
          <w:p>
            <w:r>
              <w:rPr>
                <w:color w:val="161A21"/>
                <w:sz w:val="15"/>
              </w:rPr>
              <w:t>[Approved boundaries and escalation]</w:t>
            </w:r>
          </w:p>
        </w:tc>
        <w:tc>
          <w:tcPr>
            <w:tcW w:type="dxa" w:w="3629"/>
            <w:shd w:fill="F8F9FB"/>
            <w:tcMar>
              <w:top w:w="100" w:type="dxa"/>
              <w:start w:w="115" w:type="dxa"/>
              <w:bottom w:w="100" w:type="dxa"/>
              <w:end w:w="115" w:type="dxa"/>
            </w:tcMar>
          </w:tcPr>
          <w:p>
            <w:r>
              <w:rPr>
                <w:color w:val="161A21"/>
                <w:sz w:val="15"/>
              </w:rPr>
              <w:t>Separately accepted and explicitly Active.</w:t>
            </w:r>
          </w:p>
        </w:tc>
      </w:tr>
      <w:tr>
        <w:trPr>
          <w:cantSplit w:val="true"/>
        </w:trPr>
        <w:tc>
          <w:tcPr>
            <w:tcW w:type="dxa" w:w="792"/>
            <w:tcMar>
              <w:top w:w="100" w:type="dxa"/>
              <w:start w:w="115" w:type="dxa"/>
              <w:bottom w:w="100" w:type="dxa"/>
              <w:end w:w="115" w:type="dxa"/>
            </w:tcMar>
          </w:tcPr>
          <w:p>
            <w:r>
              <w:rPr>
                <w:color w:val="161A21"/>
                <w:sz w:val="15"/>
              </w:rPr>
              <w:t>☐</w:t>
            </w:r>
          </w:p>
        </w:tc>
        <w:tc>
          <w:tcPr>
            <w:tcW w:type="dxa" w:w="2376"/>
            <w:tcMar>
              <w:top w:w="100" w:type="dxa"/>
              <w:start w:w="115" w:type="dxa"/>
              <w:bottom w:w="100" w:type="dxa"/>
              <w:end w:w="115" w:type="dxa"/>
            </w:tcMar>
          </w:tcPr>
          <w:p>
            <w:r>
              <w:rPr>
                <w:color w:val="161A21"/>
                <w:sz w:val="15"/>
              </w:rPr>
              <w:t>Operator alerts and queue</w:t>
            </w:r>
          </w:p>
        </w:tc>
        <w:tc>
          <w:tcPr>
            <w:tcW w:type="dxa" w:w="3384"/>
            <w:tcMar>
              <w:top w:w="100" w:type="dxa"/>
              <w:start w:w="115" w:type="dxa"/>
              <w:bottom w:w="100" w:type="dxa"/>
              <w:end w:w="115" w:type="dxa"/>
            </w:tcMar>
          </w:tcPr>
          <w:p>
            <w:r>
              <w:rPr>
                <w:color w:val="161A21"/>
                <w:sz w:val="15"/>
              </w:rPr>
              <w:t>[Primary, backup, escalation timing]</w:t>
            </w:r>
          </w:p>
        </w:tc>
        <w:tc>
          <w:tcPr>
            <w:tcW w:type="dxa" w:w="3629"/>
            <w:tcMar>
              <w:top w:w="100" w:type="dxa"/>
              <w:start w:w="115" w:type="dxa"/>
              <w:bottom w:w="100" w:type="dxa"/>
              <w:end w:w="115" w:type="dxa"/>
            </w:tcMar>
          </w:tcPr>
          <w:p>
            <w:r>
              <w:rPr>
                <w:color w:val="161A21"/>
                <w:sz w:val="15"/>
              </w:rPr>
              <w:t>Operator consent and route acceptance required.</w:t>
            </w:r>
          </w:p>
        </w:tc>
      </w:tr>
      <w:tr>
        <w:trPr>
          <w:cantSplit w:val="true"/>
        </w:trPr>
        <w:tc>
          <w:tcPr>
            <w:tcW w:type="dxa" w:w="792"/>
            <w:shd w:fill="F8F9FB"/>
            <w:tcMar>
              <w:top w:w="100" w:type="dxa"/>
              <w:start w:w="115" w:type="dxa"/>
              <w:bottom w:w="100" w:type="dxa"/>
              <w:end w:w="115" w:type="dxa"/>
            </w:tcMar>
          </w:tcPr>
          <w:p>
            <w:r>
              <w:rPr>
                <w:color w:val="161A21"/>
                <w:sz w:val="15"/>
              </w:rPr>
              <w:t>☐</w:t>
            </w:r>
          </w:p>
        </w:tc>
        <w:tc>
          <w:tcPr>
            <w:tcW w:type="dxa" w:w="2376"/>
            <w:shd w:fill="F8F9FB"/>
            <w:tcMar>
              <w:top w:w="100" w:type="dxa"/>
              <w:start w:w="115" w:type="dxa"/>
              <w:bottom w:w="100" w:type="dxa"/>
              <w:end w:w="115" w:type="dxa"/>
            </w:tcMar>
          </w:tcPr>
          <w:p>
            <w:r>
              <w:rPr>
                <w:color w:val="161A21"/>
                <w:sz w:val="15"/>
              </w:rPr>
              <w:t>Customer workspace</w:t>
            </w:r>
          </w:p>
        </w:tc>
        <w:tc>
          <w:tcPr>
            <w:tcW w:type="dxa" w:w="3384"/>
            <w:shd w:fill="F8F9FB"/>
            <w:tcMar>
              <w:top w:w="100" w:type="dxa"/>
              <w:start w:w="115" w:type="dxa"/>
              <w:bottom w:w="100" w:type="dxa"/>
              <w:end w:w="115" w:type="dxa"/>
            </w:tcMar>
          </w:tcPr>
          <w:p>
            <w:r>
              <w:rPr>
                <w:color w:val="161A21"/>
                <w:sz w:val="15"/>
              </w:rPr>
              <w:t>[Authorized users and invitation owner]</w:t>
            </w:r>
          </w:p>
        </w:tc>
        <w:tc>
          <w:tcPr>
            <w:tcW w:type="dxa" w:w="3629"/>
            <w:shd w:fill="F8F9FB"/>
            <w:tcMar>
              <w:top w:w="100" w:type="dxa"/>
              <w:start w:w="115" w:type="dxa"/>
              <w:bottom w:w="100" w:type="dxa"/>
              <w:end w:w="115" w:type="dxa"/>
            </w:tcMar>
          </w:tcPr>
          <w:p>
            <w:r>
              <w:rPr>
                <w:color w:val="161A21"/>
                <w:sz w:val="15"/>
              </w:rPr>
              <w:t>Identity verification and organization scope required.</w:t>
            </w:r>
          </w:p>
        </w:tc>
      </w:tr>
      <w:tr>
        <w:trPr>
          <w:cantSplit w:val="true"/>
        </w:trPr>
        <w:tc>
          <w:tcPr>
            <w:tcW w:type="dxa" w:w="792"/>
            <w:tcMar>
              <w:top w:w="100" w:type="dxa"/>
              <w:start w:w="115" w:type="dxa"/>
              <w:bottom w:w="100" w:type="dxa"/>
              <w:end w:w="115" w:type="dxa"/>
            </w:tcMar>
          </w:tcPr>
          <w:p>
            <w:r>
              <w:rPr>
                <w:color w:val="161A21"/>
                <w:sz w:val="15"/>
              </w:rPr>
              <w:t>☐</w:t>
            </w:r>
          </w:p>
        </w:tc>
        <w:tc>
          <w:tcPr>
            <w:tcW w:type="dxa" w:w="2376"/>
            <w:tcMar>
              <w:top w:w="100" w:type="dxa"/>
              <w:start w:w="115" w:type="dxa"/>
              <w:bottom w:w="100" w:type="dxa"/>
              <w:end w:w="115" w:type="dxa"/>
            </w:tcMar>
          </w:tcPr>
          <w:p>
            <w:r>
              <w:rPr>
                <w:color w:val="161A21"/>
                <w:sz w:val="15"/>
              </w:rPr>
              <w:t>Human transfer</w:t>
            </w:r>
          </w:p>
        </w:tc>
        <w:tc>
          <w:tcPr>
            <w:tcW w:type="dxa" w:w="3384"/>
            <w:tcMar>
              <w:top w:w="100" w:type="dxa"/>
              <w:start w:w="115" w:type="dxa"/>
              <w:bottom w:w="100" w:type="dxa"/>
              <w:end w:w="115" w:type="dxa"/>
            </w:tcMar>
          </w:tcPr>
          <w:p>
            <w:r>
              <w:rPr>
                <w:color w:val="161A21"/>
                <w:sz w:val="15"/>
              </w:rPr>
              <w:t>[Destination and operating hours]</w:t>
            </w:r>
          </w:p>
        </w:tc>
        <w:tc>
          <w:tcPr>
            <w:tcW w:type="dxa" w:w="3629"/>
            <w:tcMar>
              <w:top w:w="100" w:type="dxa"/>
              <w:start w:w="115" w:type="dxa"/>
              <w:bottom w:w="100" w:type="dxa"/>
              <w:end w:w="115" w:type="dxa"/>
            </w:tcMar>
          </w:tcPr>
          <w:p>
            <w:r>
              <w:rPr>
                <w:color w:val="161A21"/>
                <w:sz w:val="15"/>
              </w:rPr>
              <w:t>Held unless separately proven and Active.</w:t>
            </w:r>
          </w:p>
        </w:tc>
      </w:tr>
      <w:tr>
        <w:trPr>
          <w:cantSplit w:val="true"/>
        </w:trPr>
        <w:tc>
          <w:tcPr>
            <w:tcW w:type="dxa" w:w="792"/>
            <w:shd w:fill="F8F9FB"/>
            <w:tcMar>
              <w:top w:w="100" w:type="dxa"/>
              <w:start w:w="115" w:type="dxa"/>
              <w:bottom w:w="100" w:type="dxa"/>
              <w:end w:w="115" w:type="dxa"/>
            </w:tcMar>
          </w:tcPr>
          <w:p>
            <w:r>
              <w:rPr>
                <w:color w:val="161A21"/>
                <w:sz w:val="15"/>
              </w:rPr>
              <w:t>☐</w:t>
            </w:r>
          </w:p>
        </w:tc>
        <w:tc>
          <w:tcPr>
            <w:tcW w:type="dxa" w:w="2376"/>
            <w:shd w:fill="F8F9FB"/>
            <w:tcMar>
              <w:top w:w="100" w:type="dxa"/>
              <w:start w:w="115" w:type="dxa"/>
              <w:bottom w:w="100" w:type="dxa"/>
              <w:end w:w="115" w:type="dxa"/>
            </w:tcMar>
          </w:tcPr>
          <w:p>
            <w:r>
              <w:rPr>
                <w:color w:val="161A21"/>
                <w:sz w:val="15"/>
              </w:rPr>
              <w:t>Customer callback</w:t>
            </w:r>
          </w:p>
        </w:tc>
        <w:tc>
          <w:tcPr>
            <w:tcW w:type="dxa" w:w="3384"/>
            <w:shd w:fill="F8F9FB"/>
            <w:tcMar>
              <w:top w:w="100" w:type="dxa"/>
              <w:start w:w="115" w:type="dxa"/>
              <w:bottom w:w="100" w:type="dxa"/>
              <w:end w:w="115" w:type="dxa"/>
            </w:tcMar>
          </w:tcPr>
          <w:p>
            <w:r>
              <w:rPr>
                <w:color w:val="161A21"/>
                <w:sz w:val="15"/>
              </w:rPr>
              <w:t>[Operator-first or other approved path]</w:t>
            </w:r>
          </w:p>
        </w:tc>
        <w:tc>
          <w:tcPr>
            <w:tcW w:type="dxa" w:w="3629"/>
            <w:shd w:fill="F8F9FB"/>
            <w:tcMar>
              <w:top w:w="100" w:type="dxa"/>
              <w:start w:w="115" w:type="dxa"/>
              <w:bottom w:w="100" w:type="dxa"/>
              <w:end w:w="115" w:type="dxa"/>
            </w:tcMar>
          </w:tcPr>
          <w:p>
            <w:r>
              <w:rPr>
                <w:color w:val="161A21"/>
                <w:sz w:val="15"/>
              </w:rPr>
              <w:t>Held unless separately proven and Active.</w:t>
            </w:r>
          </w:p>
        </w:tc>
      </w:tr>
      <w:tr>
        <w:trPr>
          <w:cantSplit w:val="true"/>
        </w:trPr>
        <w:tc>
          <w:tcPr>
            <w:tcW w:type="dxa" w:w="792"/>
            <w:tcMar>
              <w:top w:w="100" w:type="dxa"/>
              <w:start w:w="115" w:type="dxa"/>
              <w:bottom w:w="100" w:type="dxa"/>
              <w:end w:w="115" w:type="dxa"/>
            </w:tcMar>
          </w:tcPr>
          <w:p>
            <w:r>
              <w:rPr>
                <w:color w:val="161A21"/>
                <w:sz w:val="15"/>
              </w:rPr>
              <w:t>☐</w:t>
            </w:r>
          </w:p>
        </w:tc>
        <w:tc>
          <w:tcPr>
            <w:tcW w:type="dxa" w:w="2376"/>
            <w:tcMar>
              <w:top w:w="100" w:type="dxa"/>
              <w:start w:w="115" w:type="dxa"/>
              <w:bottom w:w="100" w:type="dxa"/>
              <w:end w:w="115" w:type="dxa"/>
            </w:tcMar>
          </w:tcPr>
          <w:p>
            <w:r>
              <w:rPr>
                <w:color w:val="161A21"/>
                <w:sz w:val="15"/>
              </w:rPr>
              <w:t>Recording / transcription</w:t>
            </w:r>
          </w:p>
        </w:tc>
        <w:tc>
          <w:tcPr>
            <w:tcW w:type="dxa" w:w="3384"/>
            <w:tcMar>
              <w:top w:w="100" w:type="dxa"/>
              <w:start w:w="115" w:type="dxa"/>
              <w:bottom w:w="100" w:type="dxa"/>
              <w:end w:w="115" w:type="dxa"/>
            </w:tcMar>
          </w:tcPr>
          <w:p>
            <w:r>
              <w:rPr>
                <w:color w:val="161A21"/>
                <w:sz w:val="15"/>
              </w:rPr>
              <w:t>[Purpose, notice, retention]</w:t>
            </w:r>
          </w:p>
        </w:tc>
        <w:tc>
          <w:tcPr>
            <w:tcW w:type="dxa" w:w="3629"/>
            <w:tcMar>
              <w:top w:w="100" w:type="dxa"/>
              <w:start w:w="115" w:type="dxa"/>
              <w:bottom w:w="100" w:type="dxa"/>
              <w:end w:w="115" w:type="dxa"/>
            </w:tcMar>
          </w:tcPr>
          <w:p>
            <w:r>
              <w:rPr>
                <w:color w:val="161A21"/>
                <w:sz w:val="15"/>
              </w:rPr>
              <w:t>Held unless legal, consent, storage, and deletion controls are approved.</w:t>
            </w:r>
          </w:p>
        </w:tc>
      </w:tr>
      <w:tr>
        <w:trPr>
          <w:cantSplit w:val="true"/>
        </w:trPr>
        <w:tc>
          <w:tcPr>
            <w:tcW w:type="dxa" w:w="792"/>
            <w:shd w:fill="F8F9FB"/>
            <w:tcMar>
              <w:top w:w="100" w:type="dxa"/>
              <w:start w:w="115" w:type="dxa"/>
              <w:bottom w:w="100" w:type="dxa"/>
              <w:end w:w="115" w:type="dxa"/>
            </w:tcMar>
          </w:tcPr>
          <w:p>
            <w:r>
              <w:rPr>
                <w:color w:val="161A21"/>
                <w:sz w:val="15"/>
              </w:rPr>
              <w:t>☐</w:t>
            </w:r>
          </w:p>
        </w:tc>
        <w:tc>
          <w:tcPr>
            <w:tcW w:type="dxa" w:w="2376"/>
            <w:shd w:fill="F8F9FB"/>
            <w:tcMar>
              <w:top w:w="100" w:type="dxa"/>
              <w:start w:w="115" w:type="dxa"/>
              <w:bottom w:w="100" w:type="dxa"/>
              <w:end w:w="115" w:type="dxa"/>
            </w:tcMar>
          </w:tcPr>
          <w:p>
            <w:r>
              <w:rPr>
                <w:color w:val="161A21"/>
                <w:sz w:val="15"/>
              </w:rPr>
              <w:t>Custom integration</w:t>
            </w:r>
          </w:p>
        </w:tc>
        <w:tc>
          <w:tcPr>
            <w:tcW w:type="dxa" w:w="3384"/>
            <w:shd w:fill="F8F9FB"/>
            <w:tcMar>
              <w:top w:w="100" w:type="dxa"/>
              <w:start w:w="115" w:type="dxa"/>
              <w:bottom w:w="100" w:type="dxa"/>
              <w:end w:w="115" w:type="dxa"/>
            </w:tcMar>
          </w:tcPr>
          <w:p>
            <w:r>
              <w:rPr>
                <w:color w:val="161A21"/>
                <w:sz w:val="15"/>
              </w:rPr>
              <w:t>[System and permitted data]</w:t>
            </w:r>
          </w:p>
        </w:tc>
        <w:tc>
          <w:tcPr>
            <w:tcW w:type="dxa" w:w="3629"/>
            <w:shd w:fill="F8F9FB"/>
            <w:tcMar>
              <w:top w:w="100" w:type="dxa"/>
              <w:start w:w="115" w:type="dxa"/>
              <w:bottom w:w="100" w:type="dxa"/>
              <w:end w:w="115" w:type="dxa"/>
            </w:tcMar>
          </w:tcPr>
          <w:p>
            <w:r>
              <w:rPr>
                <w:color w:val="161A21"/>
                <w:sz w:val="15"/>
              </w:rPr>
              <w:t>Separate technical and security acceptance required.</w:t>
            </w:r>
          </w:p>
        </w:tc>
      </w:tr>
    </w:tbl>
    <w:p>
      <w:pPr>
        <w:spacing w:after="0"/>
      </w:pPr>
    </w:p>
    <w:p>
      <w:pPr>
        <w:pStyle w:val="Heading1"/>
        <w:keepNext/>
        <w:keepLines/>
      </w:pPr>
      <w:r>
        <w:t>6  Implementation and service assumptions</w:t>
      </w:r>
    </w:p>
    <w:tbl>
      <w:tblPr>
        <w:tblW w:type="auto" w:w="0"/>
        <w:jc w:val="center"/>
        <w:tblLayout w:type="fixed"/>
        <w:tblLook w:firstColumn="1" w:firstRow="1" w:lastColumn="0" w:lastRow="0" w:noHBand="0" w:noVBand="1" w:val="04A0"/>
        <w:tblBorders>
          <w:top w:val="single" w:sz="6" w:space="0" w:color="D7DCE3"/>
          <w:left w:val="single" w:sz="6" w:space="0" w:color="D7DCE3"/>
          <w:bottom w:val="single" w:sz="6" w:space="0" w:color="D7DCE3"/>
          <w:right w:val="single" w:sz="6" w:space="0" w:color="D7DCE3"/>
          <w:insideH w:val="single" w:sz="6" w:space="0" w:color="D7DCE3"/>
          <w:insideV w:val="single" w:sz="6" w:space="0" w:color="D7DCE3"/>
        </w:tblBorders>
      </w:tblPr>
      <w:tblGrid>
        <w:gridCol w:w="3096"/>
        <w:gridCol w:w="7085"/>
      </w:tblGrid>
      <w:tr>
        <w:trPr>
          <w:cantSplit w:val="true"/>
        </w:trPr>
        <w:tc>
          <w:tcPr>
            <w:tcW w:type="dxa" w:w="3096"/>
            <w:shd w:fill="F3F5F7"/>
            <w:tcMar>
              <w:top w:w="125" w:type="dxa"/>
              <w:start w:w="145" w:type="dxa"/>
              <w:bottom w:w="125" w:type="dxa"/>
              <w:end w:w="145" w:type="dxa"/>
            </w:tcMar>
            <w:vAlign w:val="center"/>
          </w:tcPr>
          <w:p>
            <w:r>
              <w:rPr>
                <w:b/>
                <w:color w:val="242A33"/>
                <w:sz w:val="16"/>
              </w:rPr>
              <w:t>Target configuration date</w:t>
            </w:r>
          </w:p>
        </w:tc>
        <w:tc>
          <w:tcPr>
            <w:tcW w:type="dxa" w:w="7085"/>
            <w:tcMar>
              <w:top w:w="125" w:type="dxa"/>
              <w:start w:w="145" w:type="dxa"/>
              <w:bottom w:w="125" w:type="dxa"/>
              <w:end w:w="145" w:type="dxa"/>
            </w:tcMar>
            <w:vAlign w:val="center"/>
          </w:tcPr>
          <w:p>
            <w:r>
              <w:rPr>
                <w:color w:val="667180"/>
                <w:sz w:val="17"/>
              </w:rPr>
              <w:t>[Month DD, YYYY — planning target only]</w:t>
            </w:r>
          </w:p>
        </w:tc>
      </w:tr>
      <w:tr>
        <w:trPr>
          <w:cantSplit w:val="true"/>
        </w:trPr>
        <w:tc>
          <w:tcPr>
            <w:tcW w:type="dxa" w:w="3096"/>
            <w:shd w:fill="F3F5F7"/>
            <w:tcMar>
              <w:top w:w="125" w:type="dxa"/>
              <w:start w:w="145" w:type="dxa"/>
              <w:bottom w:w="125" w:type="dxa"/>
              <w:end w:w="145" w:type="dxa"/>
            </w:tcMar>
            <w:vAlign w:val="center"/>
          </w:tcPr>
          <w:p>
            <w:r>
              <w:rPr>
                <w:b/>
                <w:color w:val="242A33"/>
                <w:sz w:val="16"/>
              </w:rPr>
              <w:t>Target acceptance window</w:t>
            </w:r>
          </w:p>
        </w:tc>
        <w:tc>
          <w:tcPr>
            <w:tcW w:type="dxa" w:w="7085"/>
            <w:tcMar>
              <w:top w:w="125" w:type="dxa"/>
              <w:start w:w="145" w:type="dxa"/>
              <w:bottom w:w="125" w:type="dxa"/>
              <w:end w:w="145" w:type="dxa"/>
            </w:tcMar>
            <w:vAlign w:val="center"/>
          </w:tcPr>
          <w:p>
            <w:r>
              <w:rPr>
                <w:color w:val="667180"/>
                <w:sz w:val="17"/>
              </w:rPr>
              <w:t>[Date, time, time zone, participants]</w:t>
            </w:r>
          </w:p>
        </w:tc>
      </w:tr>
      <w:tr>
        <w:trPr>
          <w:cantSplit w:val="true"/>
        </w:trPr>
        <w:tc>
          <w:tcPr>
            <w:tcW w:type="dxa" w:w="3096"/>
            <w:shd w:fill="F3F5F7"/>
            <w:tcMar>
              <w:top w:w="125" w:type="dxa"/>
              <w:start w:w="145" w:type="dxa"/>
              <w:bottom w:w="125" w:type="dxa"/>
              <w:end w:w="145" w:type="dxa"/>
            </w:tcMar>
            <w:vAlign w:val="center"/>
          </w:tcPr>
          <w:p>
            <w:r>
              <w:rPr>
                <w:b/>
                <w:color w:val="242A33"/>
                <w:sz w:val="16"/>
              </w:rPr>
              <w:t>Target production activation</w:t>
            </w:r>
          </w:p>
        </w:tc>
        <w:tc>
          <w:tcPr>
            <w:tcW w:type="dxa" w:w="7085"/>
            <w:tcMar>
              <w:top w:w="125" w:type="dxa"/>
              <w:start w:w="145" w:type="dxa"/>
              <w:bottom w:w="125" w:type="dxa"/>
              <w:end w:w="145" w:type="dxa"/>
            </w:tcMar>
            <w:vAlign w:val="center"/>
          </w:tcPr>
          <w:p>
            <w:r>
              <w:rPr>
                <w:color w:val="667180"/>
                <w:sz w:val="17"/>
              </w:rPr>
              <w:t>[Month DD, YYYY — requires separate recorded approval]</w:t>
            </w:r>
          </w:p>
        </w:tc>
      </w:tr>
      <w:tr>
        <w:trPr>
          <w:cantSplit w:val="true"/>
        </w:trPr>
        <w:tc>
          <w:tcPr>
            <w:tcW w:type="dxa" w:w="3096"/>
            <w:shd w:fill="F3F5F7"/>
            <w:tcMar>
              <w:top w:w="125" w:type="dxa"/>
              <w:start w:w="145" w:type="dxa"/>
              <w:bottom w:w="125" w:type="dxa"/>
              <w:end w:w="145" w:type="dxa"/>
            </w:tcMar>
            <w:vAlign w:val="center"/>
          </w:tcPr>
          <w:p>
            <w:r>
              <w:rPr>
                <w:b/>
                <w:color w:val="242A33"/>
                <w:sz w:val="16"/>
              </w:rPr>
              <w:t>Customer dependencies</w:t>
            </w:r>
          </w:p>
        </w:tc>
        <w:tc>
          <w:tcPr>
            <w:tcW w:type="dxa" w:w="7085"/>
            <w:tcMar>
              <w:top w:w="125" w:type="dxa"/>
              <w:start w:w="145" w:type="dxa"/>
              <w:bottom w:w="125" w:type="dxa"/>
              <w:end w:w="145" w:type="dxa"/>
            </w:tcMar>
            <w:vAlign w:val="center"/>
          </w:tcPr>
          <w:p>
            <w:r>
              <w:rPr>
                <w:color w:val="667180"/>
                <w:sz w:val="17"/>
              </w:rPr>
              <w:t>[Business profile, scripts, routing, consents, contacts, provider access, approvals]</w:t>
            </w:r>
          </w:p>
        </w:tc>
      </w:tr>
      <w:tr>
        <w:trPr>
          <w:cantSplit w:val="true"/>
        </w:trPr>
        <w:tc>
          <w:tcPr>
            <w:tcW w:type="dxa" w:w="3096"/>
            <w:shd w:fill="F3F5F7"/>
            <w:tcMar>
              <w:top w:w="125" w:type="dxa"/>
              <w:start w:w="145" w:type="dxa"/>
              <w:bottom w:w="125" w:type="dxa"/>
              <w:end w:w="145" w:type="dxa"/>
            </w:tcMar>
            <w:vAlign w:val="center"/>
          </w:tcPr>
          <w:p>
            <w:r>
              <w:rPr>
                <w:b/>
                <w:color w:val="242A33"/>
                <w:sz w:val="16"/>
              </w:rPr>
              <w:t>Provider dependencies</w:t>
            </w:r>
          </w:p>
        </w:tc>
        <w:tc>
          <w:tcPr>
            <w:tcW w:type="dxa" w:w="7085"/>
            <w:tcMar>
              <w:top w:w="125" w:type="dxa"/>
              <w:start w:w="145" w:type="dxa"/>
              <w:bottom w:w="125" w:type="dxa"/>
              <w:end w:w="145" w:type="dxa"/>
            </w:tcMar>
            <w:vAlign w:val="center"/>
          </w:tcPr>
          <w:p>
            <w:r>
              <w:rPr>
                <w:color w:val="667180"/>
                <w:sz w:val="17"/>
              </w:rPr>
              <w:t>[Configuration, acceptance evidence, deployment, monitoring, rollback]</w:t>
            </w:r>
          </w:p>
        </w:tc>
      </w:tr>
      <w:tr>
        <w:trPr>
          <w:cantSplit w:val="true"/>
        </w:trPr>
        <w:tc>
          <w:tcPr>
            <w:tcW w:type="dxa" w:w="3096"/>
            <w:shd w:fill="F3F5F7"/>
            <w:tcMar>
              <w:top w:w="125" w:type="dxa"/>
              <w:start w:w="145" w:type="dxa"/>
              <w:bottom w:w="125" w:type="dxa"/>
              <w:end w:w="145" w:type="dxa"/>
            </w:tcMar>
            <w:vAlign w:val="center"/>
          </w:tcPr>
          <w:p>
            <w:r>
              <w:rPr>
                <w:b/>
                <w:color w:val="242A33"/>
                <w:sz w:val="16"/>
              </w:rPr>
              <w:t>Support contact</w:t>
            </w:r>
          </w:p>
        </w:tc>
        <w:tc>
          <w:tcPr>
            <w:tcW w:type="dxa" w:w="7085"/>
            <w:tcMar>
              <w:top w:w="125" w:type="dxa"/>
              <w:start w:w="145" w:type="dxa"/>
              <w:bottom w:w="125" w:type="dxa"/>
              <w:end w:w="145" w:type="dxa"/>
            </w:tcMar>
            <w:vAlign w:val="center"/>
          </w:tcPr>
          <w:p>
            <w:r>
              <w:rPr>
                <w:color w:val="667180"/>
                <w:sz w:val="17"/>
              </w:rPr>
              <w:t>ezkallresponse@gmail.com  |  (520) 448-1802</w:t>
            </w:r>
          </w:p>
        </w:tc>
      </w:tr>
    </w:tbl>
    <w:p>
      <w:pPr>
        <w:spacing w:after="0"/>
      </w:pPr>
    </w:p>
    <w:p>
      <w:pPr>
        <w:pStyle w:val="Heading1"/>
        <w:keepNext/>
        <w:keepLines/>
      </w:pPr>
      <w:r>
        <w:t>7  Special terms</w:t>
      </w:r>
    </w:p>
    <w:tbl>
      <w:tblPr>
        <w:tblW w:type="auto" w:w="0"/>
        <w:jc w:val="center"/>
        <w:tblLayout w:type="fixed"/>
        <w:tblLook w:firstColumn="1" w:firstRow="1" w:lastColumn="0" w:lastRow="0" w:noHBand="0" w:noVBand="1" w:val="04A0"/>
        <w:tblBorders>
          <w:top w:val="single" w:sz="6" w:space="0" w:color="D7DCE3"/>
          <w:left w:val="single" w:sz="6" w:space="0" w:color="D7DCE3"/>
          <w:bottom w:val="single" w:sz="6" w:space="0" w:color="D7DCE3"/>
          <w:right w:val="single" w:sz="6" w:space="0" w:color="D7DCE3"/>
          <w:insideH w:val="single" w:sz="6" w:space="0" w:color="D7DCE3"/>
          <w:insideV w:val="single" w:sz="6" w:space="0" w:color="D7DCE3"/>
        </w:tblBorders>
      </w:tblPr>
      <w:tblGrid>
        <w:gridCol w:w="3096"/>
        <w:gridCol w:w="7085"/>
      </w:tblGrid>
      <w:tr>
        <w:trPr>
          <w:cantSplit w:val="true"/>
        </w:trPr>
        <w:tc>
          <w:tcPr>
            <w:tcW w:type="dxa" w:w="3096"/>
            <w:shd w:fill="F3F5F7"/>
            <w:tcMar>
              <w:top w:w="125" w:type="dxa"/>
              <w:start w:w="145" w:type="dxa"/>
              <w:bottom w:w="125" w:type="dxa"/>
              <w:end w:w="145" w:type="dxa"/>
            </w:tcMar>
            <w:vAlign w:val="center"/>
          </w:tcPr>
          <w:p>
            <w:r>
              <w:rPr>
                <w:b/>
                <w:color w:val="242A33"/>
                <w:sz w:val="16"/>
              </w:rPr>
              <w:t>Approved special terms</w:t>
            </w:r>
          </w:p>
        </w:tc>
        <w:tc>
          <w:tcPr>
            <w:tcW w:type="dxa" w:w="7085"/>
            <w:tcMar>
              <w:top w:w="125" w:type="dxa"/>
              <w:start w:w="145" w:type="dxa"/>
              <w:bottom w:w="125" w:type="dxa"/>
              <w:end w:w="145" w:type="dxa"/>
            </w:tcMar>
            <w:vAlign w:val="center"/>
          </w:tcPr>
          <w:p>
            <w:r>
              <w:rPr>
                <w:color w:val="667180"/>
                <w:sz w:val="17"/>
              </w:rPr>
              <w:t>[None, or list exact commercial exceptions and approval reference]</w:t>
            </w:r>
          </w:p>
        </w:tc>
      </w:tr>
      <w:tr>
        <w:trPr>
          <w:cantSplit w:val="true"/>
        </w:trPr>
        <w:tc>
          <w:tcPr>
            <w:tcW w:type="dxa" w:w="3096"/>
            <w:shd w:fill="F3F5F7"/>
            <w:tcMar>
              <w:top w:w="125" w:type="dxa"/>
              <w:start w:w="145" w:type="dxa"/>
              <w:bottom w:w="125" w:type="dxa"/>
              <w:end w:w="145" w:type="dxa"/>
            </w:tcMar>
            <w:vAlign w:val="center"/>
          </w:tcPr>
          <w:p>
            <w:r>
              <w:rPr>
                <w:b/>
                <w:color w:val="242A33"/>
                <w:sz w:val="16"/>
              </w:rPr>
              <w:t>Excluded services</w:t>
            </w:r>
          </w:p>
        </w:tc>
        <w:tc>
          <w:tcPr>
            <w:tcW w:type="dxa" w:w="7085"/>
            <w:tcMar>
              <w:top w:w="125" w:type="dxa"/>
              <w:start w:w="145" w:type="dxa"/>
              <w:bottom w:w="125" w:type="dxa"/>
              <w:end w:w="145" w:type="dxa"/>
            </w:tcMar>
            <w:vAlign w:val="center"/>
          </w:tcPr>
          <w:p>
            <w:r>
              <w:rPr>
                <w:color w:val="667180"/>
                <w:sz w:val="17"/>
              </w:rPr>
              <w:t>[List requested capabilities expressly excluded or held]</w:t>
            </w:r>
          </w:p>
        </w:tc>
      </w:tr>
      <w:tr>
        <w:trPr>
          <w:cantSplit w:val="true"/>
        </w:trPr>
        <w:tc>
          <w:tcPr>
            <w:tcW w:type="dxa" w:w="3096"/>
            <w:shd w:fill="F3F5F7"/>
            <w:tcMar>
              <w:top w:w="125" w:type="dxa"/>
              <w:start w:w="145" w:type="dxa"/>
              <w:bottom w:w="125" w:type="dxa"/>
              <w:end w:w="145" w:type="dxa"/>
            </w:tcMar>
            <w:vAlign w:val="center"/>
          </w:tcPr>
          <w:p>
            <w:r>
              <w:rPr>
                <w:b/>
                <w:color w:val="242A33"/>
                <w:sz w:val="16"/>
              </w:rPr>
              <w:t>Attachments</w:t>
            </w:r>
          </w:p>
        </w:tc>
        <w:tc>
          <w:tcPr>
            <w:tcW w:type="dxa" w:w="7085"/>
            <w:tcMar>
              <w:top w:w="125" w:type="dxa"/>
              <w:start w:w="145" w:type="dxa"/>
              <w:bottom w:w="125" w:type="dxa"/>
              <w:end w:w="145" w:type="dxa"/>
            </w:tcMar>
            <w:vAlign w:val="center"/>
          </w:tcPr>
          <w:p>
            <w:r>
              <w:rPr>
                <w:color w:val="667180"/>
                <w:sz w:val="17"/>
              </w:rPr>
              <w:t>[Service Activation Schedule, pricing exhibit, data schedule, or change order]</w:t>
            </w:r>
          </w:p>
        </w:tc>
      </w:tr>
    </w:tbl>
    <w:p>
      <w:pPr>
        <w:spacing w:after="0"/>
      </w:pPr>
    </w:p>
    <w:p>
      <w:pPr>
        <w:pStyle w:val="Heading1"/>
        <w:keepNext/>
        <w:keepLines/>
        <w:pageBreakBefore/>
      </w:pPr>
      <w:r>
        <w:t>8  Order authorization</w:t>
      </w:r>
    </w:p>
    <w:p>
      <w:r>
        <w:rPr>
          <w:i/>
          <w:color w:val="0D3E86"/>
        </w:rPr>
        <w:t>This Order Form becomes binding only when the final Master Services Agreement, this Order Form, and the applicable Service Activation Schedule have completed review, are marked final, and are signed by authorized representatives. Production activation remains a separate operational approval.</w:t>
      </w:r>
    </w:p>
    <w:tbl>
      <w:tblPr>
        <w:tblW w:type="auto" w:w="0"/>
        <w:jc w:val="center"/>
        <w:tblLayout w:type="fixed"/>
        <w:tblLook w:firstColumn="1" w:firstRow="1" w:lastColumn="0" w:lastRow="0" w:noHBand="0" w:noVBand="1" w:val="04A0"/>
        <w:tblBorders>
          <w:top w:val="single" w:sz="6" w:space="0" w:color="AEB6C1"/>
          <w:left w:val="single" w:sz="6" w:space="0" w:color="AEB6C1"/>
          <w:bottom w:val="single" w:sz="6" w:space="0" w:color="AEB6C1"/>
          <w:right w:val="single" w:sz="6" w:space="0" w:color="AEB6C1"/>
          <w:insideH w:val="single" w:sz="6" w:space="0" w:color="AEB6C1"/>
          <w:insideV w:val="single" w:sz="6" w:space="0" w:color="AEB6C1"/>
        </w:tblBorders>
      </w:tblPr>
      <w:tblGrid>
        <w:gridCol w:w="4939"/>
        <w:gridCol w:w="4939"/>
      </w:tblGrid>
      <w:tr>
        <w:trPr>
          <w:cantSplit w:val="true"/>
        </w:trPr>
        <w:tc>
          <w:tcPr>
            <w:tcW w:type="dxa" w:w="5083"/>
            <w:tcMar>
              <w:top w:w="115" w:type="dxa"/>
              <w:start w:w="140" w:type="dxa"/>
              <w:bottom w:w="115" w:type="dxa"/>
              <w:end w:w="140" w:type="dxa"/>
            </w:tcMar>
            <w:shd w:fill="242A33"/>
          </w:tcPr>
          <w:p>
            <w:r>
              <w:rPr>
                <w:b/>
                <w:color w:val="FFFFFF"/>
                <w:sz w:val="16"/>
              </w:rPr>
              <w:t>EZ2 FUND SOLUTIONS LLC</w:t>
            </w:r>
          </w:p>
        </w:tc>
        <w:tc>
          <w:tcPr>
            <w:tcW w:type="dxa" w:w="5083"/>
            <w:tcMar>
              <w:top w:w="115" w:type="dxa"/>
              <w:start w:w="140" w:type="dxa"/>
              <w:bottom w:w="115" w:type="dxa"/>
              <w:end w:w="140" w:type="dxa"/>
            </w:tcMar>
            <w:shd w:fill="242A33"/>
          </w:tcPr>
          <w:p>
            <w:r>
              <w:rPr>
                <w:b/>
                <w:color w:val="FFFFFF"/>
                <w:sz w:val="16"/>
              </w:rPr>
              <w:t>CUSTOMER</w:t>
            </w:r>
          </w:p>
        </w:tc>
      </w:tr>
      <w:tr>
        <w:trPr>
          <w:cantSplit w:val="true"/>
        </w:trPr>
        <w:tc>
          <w:tcPr>
            <w:tcW w:type="dxa" w:w="5083"/>
            <w:tcMar>
              <w:top w:w="115" w:type="dxa"/>
              <w:start w:w="140" w:type="dxa"/>
              <w:bottom w:w="115" w:type="dxa"/>
              <w:end w:w="140" w:type="dxa"/>
            </w:tcMar>
          </w:tcPr>
          <w:p>
            <w:r>
              <w:rPr>
                <w:b w:val="0"/>
                <w:color w:val="161A21"/>
                <w:sz w:val="16"/>
              </w:rPr>
              <w:t>Authorized signature: __________________________</w:t>
            </w:r>
          </w:p>
        </w:tc>
        <w:tc>
          <w:tcPr>
            <w:tcW w:type="dxa" w:w="5083"/>
            <w:tcMar>
              <w:top w:w="115" w:type="dxa"/>
              <w:start w:w="140" w:type="dxa"/>
              <w:bottom w:w="115" w:type="dxa"/>
              <w:end w:w="140" w:type="dxa"/>
            </w:tcMar>
          </w:tcPr>
          <w:p>
            <w:r>
              <w:rPr>
                <w:b w:val="0"/>
                <w:color w:val="161A21"/>
                <w:sz w:val="16"/>
              </w:rPr>
              <w:t>Authorized signature: __________________________</w:t>
            </w:r>
          </w:p>
        </w:tc>
      </w:tr>
      <w:tr>
        <w:trPr>
          <w:cantSplit w:val="true"/>
        </w:trPr>
        <w:tc>
          <w:tcPr>
            <w:tcW w:type="dxa" w:w="5083"/>
            <w:tcMar>
              <w:top w:w="115" w:type="dxa"/>
              <w:start w:w="140" w:type="dxa"/>
              <w:bottom w:w="115" w:type="dxa"/>
              <w:end w:w="140" w:type="dxa"/>
            </w:tcMar>
          </w:tcPr>
          <w:p>
            <w:r>
              <w:rPr>
                <w:b w:val="0"/>
                <w:color w:val="161A21"/>
                <w:sz w:val="16"/>
              </w:rPr>
              <w:t>Printed name: ______________________________</w:t>
            </w:r>
          </w:p>
        </w:tc>
        <w:tc>
          <w:tcPr>
            <w:tcW w:type="dxa" w:w="5083"/>
            <w:tcMar>
              <w:top w:w="115" w:type="dxa"/>
              <w:start w:w="140" w:type="dxa"/>
              <w:bottom w:w="115" w:type="dxa"/>
              <w:end w:w="140" w:type="dxa"/>
            </w:tcMar>
          </w:tcPr>
          <w:p>
            <w:r>
              <w:rPr>
                <w:b w:val="0"/>
                <w:color w:val="161A21"/>
                <w:sz w:val="16"/>
              </w:rPr>
              <w:t>Printed name: ______________________________</w:t>
            </w:r>
          </w:p>
        </w:tc>
      </w:tr>
      <w:tr>
        <w:trPr>
          <w:cantSplit w:val="true"/>
        </w:trPr>
        <w:tc>
          <w:tcPr>
            <w:tcW w:type="dxa" w:w="5083"/>
            <w:tcMar>
              <w:top w:w="115" w:type="dxa"/>
              <w:start w:w="140" w:type="dxa"/>
              <w:bottom w:w="115" w:type="dxa"/>
              <w:end w:w="140" w:type="dxa"/>
            </w:tcMar>
          </w:tcPr>
          <w:p>
            <w:r>
              <w:rPr>
                <w:b w:val="0"/>
                <w:color w:val="161A21"/>
                <w:sz w:val="16"/>
              </w:rPr>
              <w:t>Title: ______________________________________</w:t>
            </w:r>
          </w:p>
        </w:tc>
        <w:tc>
          <w:tcPr>
            <w:tcW w:type="dxa" w:w="5083"/>
            <w:tcMar>
              <w:top w:w="115" w:type="dxa"/>
              <w:start w:w="140" w:type="dxa"/>
              <w:bottom w:w="115" w:type="dxa"/>
              <w:end w:w="140" w:type="dxa"/>
            </w:tcMar>
          </w:tcPr>
          <w:p>
            <w:r>
              <w:rPr>
                <w:b w:val="0"/>
                <w:color w:val="161A21"/>
                <w:sz w:val="16"/>
              </w:rPr>
              <w:t>Title: ______________________________________</w:t>
            </w:r>
          </w:p>
        </w:tc>
      </w:tr>
      <w:tr>
        <w:trPr>
          <w:cantSplit w:val="true"/>
        </w:trPr>
        <w:tc>
          <w:tcPr>
            <w:tcW w:type="dxa" w:w="5083"/>
            <w:tcMar>
              <w:top w:w="115" w:type="dxa"/>
              <w:start w:w="140" w:type="dxa"/>
              <w:bottom w:w="115" w:type="dxa"/>
              <w:end w:w="140" w:type="dxa"/>
            </w:tcMar>
          </w:tcPr>
          <w:p>
            <w:r>
              <w:rPr>
                <w:b w:val="0"/>
                <w:color w:val="161A21"/>
                <w:sz w:val="16"/>
              </w:rPr>
              <w:t>Date: ______________________________________</w:t>
            </w:r>
          </w:p>
        </w:tc>
        <w:tc>
          <w:tcPr>
            <w:tcW w:type="dxa" w:w="5083"/>
            <w:tcMar>
              <w:top w:w="115" w:type="dxa"/>
              <w:start w:w="140" w:type="dxa"/>
              <w:bottom w:w="115" w:type="dxa"/>
              <w:end w:w="140" w:type="dxa"/>
            </w:tcMar>
          </w:tcPr>
          <w:p>
            <w:r>
              <w:rPr>
                <w:b w:val="0"/>
                <w:color w:val="161A21"/>
                <w:sz w:val="16"/>
              </w:rPr>
              <w:t>Date: ______________________________________</w:t>
            </w:r>
          </w:p>
        </w:tc>
      </w:tr>
    </w:tbl>
    <w:sectPr>
      <w:footerReference w:type="default" r:id="rId9"/>
      <w:pgSz w:w="12240" w:h="15840"/>
      <w:pgMar w:top="1238" w:right="1037" w:bottom="1037" w:left="1037" w:header="259"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8208"/>
      <w:gridCol w:w="2160"/>
    </w:tblGrid>
    <w:tr>
      <w:tc>
        <w:tcPr>
          <w:tcW w:type="dxa" w:w="5184"/>
          <w:tcMar>
            <w:top w:w="40" w:type="dxa"/>
            <w:start w:w="0" w:type="dxa"/>
            <w:bottom w:w="0" w:type="dxa"/>
            <w:end w:w="0" w:type="dxa"/>
          </w:tcMar>
        </w:tcPr>
        <w:p>
          <w:pPr>
            <w:jc w:val="left"/>
          </w:pPr>
          <w:r>
            <w:rPr>
              <w:rFonts w:ascii="Arial" w:hAnsi="Arial"/>
              <w:color w:val="667180"/>
              <w:sz w:val="14"/>
            </w:rPr>
            <w:t>EZKALL-ORDER-FORM-2026.1  |  OWNER BUSINESS DRAFT  •  LEGAL REVIEW PENDING  •  NOT FOR SIGNATURE</w:t>
          </w:r>
        </w:p>
      </w:tc>
      <w:tc>
        <w:tcPr>
          <w:tcW w:type="dxa" w:w="5184"/>
          <w:tcMar>
            <w:top w:w="40" w:type="dxa"/>
            <w:start w:w="0" w:type="dxa"/>
            <w:bottom w:w="0" w:type="dxa"/>
            <w:end w:w="0" w:type="dxa"/>
          </w:tcMar>
        </w:tcPr>
        <w:p>
          <w:pPr>
            <w:jc w:val="right"/>
          </w:pPr>
          <w:r>
            <w:rPr>
              <w:rFonts w:ascii="Arial" w:hAnsi="Arial"/>
              <w:color w:val="667180"/>
              <w:sz w:val="14"/>
            </w:rPr>
            <w:t xml:space="preserve">Page </w:t>
            <w:fldChar w:fldCharType="begin"/>
            <w:instrText xml:space="preserve">PAGE</w:instrText>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161A2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20305"/>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D3E86"/>
      <w:sz w:val="23"/>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242A33"/>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02030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EZKall AI Customer Order Form</dc:title>
  <dc:subject>Owner business draft for customer review</dc:subject>
  <dc:creator/>
  <cp:keywords/>
  <dc:description>Owner business draft; owner business draft  •  legal review pending  •  not for signature.</dc:description>
  <cp:lastModifiedBy/>
  <cp:revision>1</cp:revision>
  <dcterms:created xsi:type="dcterms:W3CDTF">2013-12-23T23:15:00Z</dcterms:created>
  <dcterms:modified xsi:type="dcterms:W3CDTF">2013-12-23T23:15:00Z</dcterms:modified>
  <cp:category/>
</cp:coreProperties>
</file>